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689D" w14:textId="4DEF52DE" w:rsidR="008B602C" w:rsidRDefault="008B602C" w:rsidP="009C01C4">
      <w:pPr>
        <w:pStyle w:val="Ttulo"/>
        <w:spacing w:before="0"/>
        <w:ind w:left="0"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ANEXO </w:t>
      </w:r>
      <w:r w:rsidR="0047307F">
        <w:rPr>
          <w:rFonts w:asciiTheme="minorHAnsi" w:hAnsiTheme="minorHAnsi" w:cstheme="minorHAnsi"/>
          <w:sz w:val="28"/>
          <w:szCs w:val="28"/>
        </w:rPr>
        <w:t>XI</w:t>
      </w:r>
      <w:r w:rsidR="00AE37EA">
        <w:rPr>
          <w:rFonts w:asciiTheme="minorHAnsi" w:hAnsiTheme="minorHAnsi" w:cstheme="minorHAnsi"/>
          <w:sz w:val="28"/>
          <w:szCs w:val="28"/>
        </w:rPr>
        <w:t>V</w:t>
      </w:r>
    </w:p>
    <w:p w14:paraId="29374713" w14:textId="77777777" w:rsidR="008B602C" w:rsidRDefault="008B602C" w:rsidP="009C01C4">
      <w:pPr>
        <w:pStyle w:val="Ttulo"/>
        <w:spacing w:before="0"/>
        <w:ind w:left="0" w:right="0"/>
        <w:rPr>
          <w:rFonts w:asciiTheme="minorHAnsi" w:hAnsiTheme="minorHAnsi" w:cstheme="minorHAnsi"/>
          <w:sz w:val="28"/>
          <w:szCs w:val="28"/>
        </w:rPr>
      </w:pPr>
    </w:p>
    <w:p w14:paraId="2E9B8142" w14:textId="03CE648F" w:rsidR="004F314C" w:rsidRPr="00A1610B" w:rsidRDefault="00DA0B85" w:rsidP="009C01C4">
      <w:pPr>
        <w:pStyle w:val="Ttulo"/>
        <w:spacing w:before="0"/>
        <w:ind w:left="0" w:right="0"/>
        <w:rPr>
          <w:rFonts w:asciiTheme="minorHAnsi" w:hAnsiTheme="minorHAnsi" w:cstheme="minorHAnsi"/>
          <w:sz w:val="28"/>
          <w:szCs w:val="28"/>
        </w:rPr>
      </w:pPr>
      <w:r w:rsidRPr="00A1610B">
        <w:rPr>
          <w:rFonts w:asciiTheme="minorHAnsi" w:hAnsiTheme="minorHAnsi" w:cstheme="minorHAnsi"/>
          <w:sz w:val="28"/>
          <w:szCs w:val="28"/>
        </w:rPr>
        <w:t>Instrumento de</w:t>
      </w:r>
      <w:r w:rsidRPr="00A1610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A1610B">
        <w:rPr>
          <w:rFonts w:asciiTheme="minorHAnsi" w:hAnsiTheme="minorHAnsi" w:cstheme="minorHAnsi"/>
          <w:sz w:val="28"/>
          <w:szCs w:val="28"/>
        </w:rPr>
        <w:t>Medição</w:t>
      </w:r>
      <w:r w:rsidRPr="00A1610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A1610B">
        <w:rPr>
          <w:rFonts w:asciiTheme="minorHAnsi" w:hAnsiTheme="minorHAnsi" w:cstheme="minorHAnsi"/>
          <w:sz w:val="28"/>
          <w:szCs w:val="28"/>
        </w:rPr>
        <w:t>de</w:t>
      </w:r>
      <w:r w:rsidRPr="00A1610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A1610B">
        <w:rPr>
          <w:rFonts w:asciiTheme="minorHAnsi" w:hAnsiTheme="minorHAnsi" w:cstheme="minorHAnsi"/>
          <w:sz w:val="28"/>
          <w:szCs w:val="28"/>
        </w:rPr>
        <w:t>Resultado</w:t>
      </w:r>
      <w:r w:rsidRPr="00A1610B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A1610B">
        <w:rPr>
          <w:rFonts w:asciiTheme="minorHAnsi" w:hAnsiTheme="minorHAnsi" w:cstheme="minorHAnsi"/>
          <w:sz w:val="28"/>
          <w:szCs w:val="28"/>
        </w:rPr>
        <w:t>(IMR)</w:t>
      </w:r>
    </w:p>
    <w:p w14:paraId="786D4E9C" w14:textId="77777777" w:rsidR="004F314C" w:rsidRPr="009C01C4" w:rsidRDefault="004F314C">
      <w:pPr>
        <w:pStyle w:val="Corpodetexto"/>
        <w:spacing w:before="5"/>
        <w:rPr>
          <w:rFonts w:asciiTheme="minorHAnsi" w:hAnsiTheme="minorHAnsi" w:cstheme="minorHAnsi"/>
          <w:b/>
          <w:i w:val="0"/>
          <w:sz w:val="20"/>
          <w:szCs w:val="20"/>
        </w:rPr>
      </w:pPr>
    </w:p>
    <w:p w14:paraId="146DBE12" w14:textId="77777777" w:rsidR="004F314C" w:rsidRPr="009C01C4" w:rsidRDefault="00DA0B85" w:rsidP="00D95401">
      <w:pPr>
        <w:pStyle w:val="Ttulo1"/>
        <w:numPr>
          <w:ilvl w:val="0"/>
          <w:numId w:val="6"/>
        </w:numPr>
        <w:ind w:left="284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9C01C4">
        <w:rPr>
          <w:rFonts w:asciiTheme="minorHAnsi" w:hAnsiTheme="minorHAnsi" w:cstheme="minorHAnsi"/>
          <w:b/>
          <w:bCs/>
          <w:sz w:val="20"/>
          <w:szCs w:val="20"/>
        </w:rPr>
        <w:t>DA DEFINIÇÃO</w:t>
      </w:r>
    </w:p>
    <w:p w14:paraId="58B54B55" w14:textId="7F2D9D1F" w:rsidR="004F314C" w:rsidRPr="009C01C4" w:rsidRDefault="00DA0B85" w:rsidP="00137902">
      <w:pPr>
        <w:pStyle w:val="PargrafodaLista"/>
        <w:numPr>
          <w:ilvl w:val="1"/>
          <w:numId w:val="6"/>
        </w:numPr>
        <w:spacing w:before="120"/>
        <w:ind w:left="709" w:right="102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>Fica instituído, como parte integrante do contrato, o Instrumento de</w:t>
      </w:r>
      <w:r w:rsidRPr="009C01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>Medição de Resultados</w:t>
      </w:r>
      <w:r w:rsidR="00625104" w:rsidRPr="009C01C4">
        <w:rPr>
          <w:rFonts w:asciiTheme="minorHAnsi" w:hAnsiTheme="minorHAnsi" w:cstheme="minorHAnsi"/>
          <w:sz w:val="20"/>
          <w:szCs w:val="20"/>
        </w:rPr>
        <w:t>-IMR</w:t>
      </w:r>
      <w:r w:rsidRPr="009C01C4">
        <w:rPr>
          <w:rFonts w:asciiTheme="minorHAnsi" w:hAnsiTheme="minorHAnsi" w:cstheme="minorHAnsi"/>
          <w:sz w:val="20"/>
          <w:szCs w:val="20"/>
        </w:rPr>
        <w:t xml:space="preserve">, o qual tem por objetivo medir </w:t>
      </w:r>
      <w:r w:rsidR="00B2521A" w:rsidRPr="009C01C4">
        <w:rPr>
          <w:rFonts w:asciiTheme="minorHAnsi" w:hAnsiTheme="minorHAnsi" w:cstheme="minorHAnsi"/>
          <w:sz w:val="20"/>
          <w:szCs w:val="20"/>
        </w:rPr>
        <w:t>o</w:t>
      </w:r>
      <w:r w:rsidRPr="009C01C4">
        <w:rPr>
          <w:rFonts w:asciiTheme="minorHAnsi" w:hAnsiTheme="minorHAnsi" w:cstheme="minorHAnsi"/>
          <w:sz w:val="20"/>
          <w:szCs w:val="20"/>
        </w:rPr>
        <w:t xml:space="preserve"> </w:t>
      </w:r>
      <w:r w:rsidR="00B2521A" w:rsidRPr="009C01C4">
        <w:rPr>
          <w:rFonts w:asciiTheme="minorHAnsi" w:hAnsiTheme="minorHAnsi" w:cstheme="minorHAnsi"/>
          <w:sz w:val="20"/>
          <w:szCs w:val="20"/>
        </w:rPr>
        <w:t xml:space="preserve">desempenho e a </w:t>
      </w:r>
      <w:r w:rsidRPr="009C01C4">
        <w:rPr>
          <w:rFonts w:asciiTheme="minorHAnsi" w:hAnsiTheme="minorHAnsi" w:cstheme="minorHAnsi"/>
          <w:sz w:val="20"/>
          <w:szCs w:val="20"/>
        </w:rPr>
        <w:t>qualidade dos serviços</w:t>
      </w:r>
      <w:r w:rsidRPr="009C01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>prestados</w:t>
      </w:r>
      <w:r w:rsidR="00137A96" w:rsidRPr="009C01C4">
        <w:rPr>
          <w:rFonts w:asciiTheme="minorHAnsi" w:hAnsiTheme="minorHAnsi" w:cstheme="minorHAnsi"/>
          <w:sz w:val="20"/>
          <w:szCs w:val="20"/>
        </w:rPr>
        <w:t xml:space="preserve"> </w:t>
      </w:r>
      <w:r w:rsidR="00EE2C1C" w:rsidRPr="009C01C4">
        <w:rPr>
          <w:rFonts w:asciiTheme="minorHAnsi" w:hAnsiTheme="minorHAnsi" w:cstheme="minorHAnsi"/>
          <w:sz w:val="20"/>
          <w:szCs w:val="20"/>
        </w:rPr>
        <w:t>pela</w:t>
      </w:r>
      <w:r w:rsidR="00EE2C1C" w:rsidRPr="009C01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E5552" w:rsidRPr="009C01C4">
        <w:rPr>
          <w:rFonts w:asciiTheme="minorHAnsi" w:hAnsiTheme="minorHAnsi" w:cstheme="minorHAnsi"/>
          <w:sz w:val="20"/>
          <w:szCs w:val="20"/>
        </w:rPr>
        <w:t>CONTRATADA</w:t>
      </w:r>
      <w:r w:rsidR="00503E1B" w:rsidRPr="009C01C4">
        <w:rPr>
          <w:rFonts w:asciiTheme="minorHAnsi" w:hAnsiTheme="minorHAnsi" w:cstheme="minorHAnsi"/>
          <w:sz w:val="20"/>
          <w:szCs w:val="20"/>
        </w:rPr>
        <w:t>.</w:t>
      </w:r>
      <w:r w:rsidR="006B331E" w:rsidRPr="009C01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8E6063" w14:textId="355E4611" w:rsidR="007400C6" w:rsidRPr="009C01C4" w:rsidRDefault="00EA48E0" w:rsidP="00137902">
      <w:pPr>
        <w:pStyle w:val="PargrafodaLista"/>
        <w:numPr>
          <w:ilvl w:val="1"/>
          <w:numId w:val="6"/>
        </w:numPr>
        <w:spacing w:before="120"/>
        <w:ind w:left="709" w:right="102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O Instrumento de Medição de Resultado – IMR é o ajuste escrito anexo ao contrato entre o provedor de serviços e </w:t>
      </w:r>
      <w:r w:rsidR="007400C6" w:rsidRPr="009C01C4">
        <w:rPr>
          <w:rFonts w:asciiTheme="minorHAnsi" w:hAnsiTheme="minorHAnsi" w:cstheme="minorHAnsi"/>
          <w:sz w:val="20"/>
          <w:szCs w:val="20"/>
        </w:rPr>
        <w:t xml:space="preserve">a </w:t>
      </w:r>
      <w:r w:rsidR="00BB6532">
        <w:rPr>
          <w:rFonts w:asciiTheme="minorHAnsi" w:hAnsiTheme="minorHAnsi" w:cstheme="minorHAnsi"/>
          <w:sz w:val="20"/>
          <w:szCs w:val="20"/>
        </w:rPr>
        <w:t xml:space="preserve">CONTRATANTE </w:t>
      </w:r>
      <w:r w:rsidRPr="009C01C4">
        <w:rPr>
          <w:rFonts w:asciiTheme="minorHAnsi" w:hAnsiTheme="minorHAnsi" w:cstheme="minorHAnsi"/>
          <w:sz w:val="20"/>
          <w:szCs w:val="20"/>
        </w:rPr>
        <w:t xml:space="preserve">, que define, em bases compreensíveis, tangíveis, objetivamente observáveis e comprováveis, os níveis esperados de </w:t>
      </w:r>
      <w:r w:rsidR="007400C6" w:rsidRPr="009C01C4">
        <w:rPr>
          <w:rFonts w:asciiTheme="minorHAnsi" w:hAnsiTheme="minorHAnsi" w:cstheme="minorHAnsi"/>
          <w:sz w:val="20"/>
          <w:szCs w:val="20"/>
        </w:rPr>
        <w:t xml:space="preserve">desempenho e </w:t>
      </w:r>
      <w:r w:rsidRPr="009C01C4">
        <w:rPr>
          <w:rFonts w:asciiTheme="minorHAnsi" w:hAnsiTheme="minorHAnsi" w:cstheme="minorHAnsi"/>
          <w:sz w:val="20"/>
          <w:szCs w:val="20"/>
        </w:rPr>
        <w:t>qualidade da prestação do serviço e respectivas adequações de pagamento.</w:t>
      </w:r>
    </w:p>
    <w:p w14:paraId="001CB522" w14:textId="77777777" w:rsidR="004B6297" w:rsidRPr="009C01C4" w:rsidRDefault="004B6297" w:rsidP="004B6297">
      <w:pPr>
        <w:ind w:left="284" w:right="100"/>
        <w:jc w:val="both"/>
        <w:rPr>
          <w:rFonts w:asciiTheme="minorHAnsi" w:hAnsiTheme="minorHAnsi" w:cstheme="minorHAnsi"/>
          <w:sz w:val="20"/>
          <w:szCs w:val="20"/>
        </w:rPr>
      </w:pPr>
    </w:p>
    <w:p w14:paraId="6CFB93B4" w14:textId="77777777" w:rsidR="007400C6" w:rsidRPr="009C01C4" w:rsidRDefault="007400C6" w:rsidP="007400C6">
      <w:pPr>
        <w:pStyle w:val="PargrafodaLista"/>
        <w:numPr>
          <w:ilvl w:val="0"/>
          <w:numId w:val="6"/>
        </w:numPr>
        <w:ind w:right="1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01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95401" w:rsidRPr="009C01C4">
        <w:rPr>
          <w:rFonts w:asciiTheme="minorHAnsi" w:hAnsiTheme="minorHAnsi" w:cstheme="minorHAnsi"/>
          <w:b/>
          <w:bCs/>
          <w:sz w:val="20"/>
          <w:szCs w:val="20"/>
        </w:rPr>
        <w:t>CONDIÇÕES GERAIS</w:t>
      </w:r>
    </w:p>
    <w:p w14:paraId="605F6F8D" w14:textId="33D591C2" w:rsidR="007400C6" w:rsidRPr="009C01C4" w:rsidRDefault="00D95401" w:rsidP="00137902">
      <w:pPr>
        <w:pStyle w:val="PargrafodaLista"/>
        <w:numPr>
          <w:ilvl w:val="1"/>
          <w:numId w:val="6"/>
        </w:numPr>
        <w:spacing w:before="120"/>
        <w:ind w:left="709" w:right="100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Para o acompanhamento e avaliação dos serviços da </w:t>
      </w:r>
      <w:r w:rsidR="00BB6532">
        <w:rPr>
          <w:rFonts w:asciiTheme="minorHAnsi" w:hAnsiTheme="minorHAnsi" w:cstheme="minorHAnsi"/>
          <w:sz w:val="20"/>
          <w:szCs w:val="20"/>
        </w:rPr>
        <w:t xml:space="preserve">CONTRATADA </w:t>
      </w:r>
      <w:r w:rsidRPr="009C01C4">
        <w:rPr>
          <w:rFonts w:asciiTheme="minorHAnsi" w:hAnsiTheme="minorHAnsi" w:cstheme="minorHAnsi"/>
          <w:sz w:val="20"/>
          <w:szCs w:val="20"/>
        </w:rPr>
        <w:t>será estabelecido e utilizado o Instrumento de Medição de Resultado – IMR entre as partes, baseando-se em indicadores e metas definidos neste documento.</w:t>
      </w:r>
    </w:p>
    <w:p w14:paraId="3097BA43" w14:textId="72293E62" w:rsidR="007400C6" w:rsidRPr="009C01C4" w:rsidRDefault="00D95401" w:rsidP="00137902">
      <w:pPr>
        <w:pStyle w:val="PargrafodaLista"/>
        <w:numPr>
          <w:ilvl w:val="1"/>
          <w:numId w:val="6"/>
        </w:numPr>
        <w:spacing w:before="120"/>
        <w:ind w:left="709" w:right="100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A análise dos resultados destas avaliações pela </w:t>
      </w:r>
      <w:r w:rsidR="00BB6532">
        <w:rPr>
          <w:rFonts w:asciiTheme="minorHAnsi" w:hAnsiTheme="minorHAnsi" w:cstheme="minorHAnsi"/>
          <w:sz w:val="20"/>
          <w:szCs w:val="20"/>
        </w:rPr>
        <w:t xml:space="preserve">CONTRATANTE </w:t>
      </w:r>
      <w:r w:rsidR="006E5552" w:rsidRPr="009C01C4">
        <w:rPr>
          <w:rFonts w:asciiTheme="minorHAnsi" w:hAnsiTheme="minorHAnsi" w:cstheme="minorHAnsi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 xml:space="preserve">poderá resultar em penalidades, conforme prevê o Processo de Aferição, caso a </w:t>
      </w:r>
      <w:r w:rsidR="00BB6532">
        <w:rPr>
          <w:rFonts w:asciiTheme="minorHAnsi" w:hAnsiTheme="minorHAnsi" w:cstheme="minorHAnsi"/>
          <w:sz w:val="20"/>
          <w:szCs w:val="20"/>
        </w:rPr>
        <w:t xml:space="preserve">CONTRATADA </w:t>
      </w:r>
      <w:r w:rsidRPr="009C01C4">
        <w:rPr>
          <w:rFonts w:asciiTheme="minorHAnsi" w:hAnsiTheme="minorHAnsi" w:cstheme="minorHAnsi"/>
          <w:sz w:val="20"/>
          <w:szCs w:val="20"/>
        </w:rPr>
        <w:t>não cumpra com os seus compromissos de apresentação</w:t>
      </w:r>
      <w:r w:rsidR="006123AF" w:rsidRPr="009C01C4">
        <w:rPr>
          <w:rFonts w:asciiTheme="minorHAnsi" w:hAnsiTheme="minorHAnsi" w:cstheme="minorHAnsi"/>
          <w:sz w:val="20"/>
          <w:szCs w:val="20"/>
        </w:rPr>
        <w:t xml:space="preserve"> de evidências</w:t>
      </w:r>
      <w:r w:rsidRPr="009C01C4">
        <w:rPr>
          <w:rFonts w:asciiTheme="minorHAnsi" w:hAnsiTheme="minorHAnsi" w:cstheme="minorHAnsi"/>
          <w:sz w:val="20"/>
          <w:szCs w:val="20"/>
        </w:rPr>
        <w:t xml:space="preserve">, </w:t>
      </w:r>
      <w:r w:rsidR="00C13C5F" w:rsidRPr="009C01C4">
        <w:rPr>
          <w:rFonts w:asciiTheme="minorHAnsi" w:hAnsiTheme="minorHAnsi" w:cstheme="minorHAnsi"/>
          <w:sz w:val="20"/>
          <w:szCs w:val="20"/>
        </w:rPr>
        <w:t>gestão</w:t>
      </w:r>
      <w:r w:rsidRPr="009C01C4">
        <w:rPr>
          <w:rFonts w:asciiTheme="minorHAnsi" w:hAnsiTheme="minorHAnsi" w:cstheme="minorHAnsi"/>
          <w:sz w:val="20"/>
          <w:szCs w:val="20"/>
        </w:rPr>
        <w:t xml:space="preserve">, </w:t>
      </w:r>
      <w:r w:rsidR="006E5388" w:rsidRPr="009C01C4">
        <w:rPr>
          <w:rFonts w:asciiTheme="minorHAnsi" w:hAnsiTheme="minorHAnsi" w:cstheme="minorHAnsi"/>
          <w:sz w:val="20"/>
          <w:szCs w:val="20"/>
        </w:rPr>
        <w:t xml:space="preserve">cumprimento de prazos e </w:t>
      </w:r>
      <w:r w:rsidRPr="009C01C4">
        <w:rPr>
          <w:rFonts w:asciiTheme="minorHAnsi" w:hAnsiTheme="minorHAnsi" w:cstheme="minorHAnsi"/>
          <w:sz w:val="20"/>
          <w:szCs w:val="20"/>
        </w:rPr>
        <w:t xml:space="preserve">disponibilidade </w:t>
      </w:r>
      <w:r w:rsidR="008E7F62" w:rsidRPr="009C01C4">
        <w:rPr>
          <w:rFonts w:asciiTheme="minorHAnsi" w:hAnsiTheme="minorHAnsi" w:cstheme="minorHAnsi"/>
          <w:sz w:val="20"/>
          <w:szCs w:val="20"/>
        </w:rPr>
        <w:t xml:space="preserve">de recursos humanos e materiais para a </w:t>
      </w:r>
      <w:r w:rsidRPr="009C01C4">
        <w:rPr>
          <w:rFonts w:asciiTheme="minorHAnsi" w:hAnsiTheme="minorHAnsi" w:cstheme="minorHAnsi"/>
          <w:sz w:val="20"/>
          <w:szCs w:val="20"/>
        </w:rPr>
        <w:t>prestação do objeto contratual, conforme estabelecido pelos indicadores.</w:t>
      </w:r>
    </w:p>
    <w:p w14:paraId="1E2CAD4C" w14:textId="656D87D3" w:rsidR="007400C6" w:rsidRPr="009C01C4" w:rsidRDefault="00D95401" w:rsidP="00137902">
      <w:pPr>
        <w:pStyle w:val="PargrafodaLista"/>
        <w:numPr>
          <w:ilvl w:val="1"/>
          <w:numId w:val="6"/>
        </w:numPr>
        <w:spacing w:before="120"/>
        <w:ind w:left="709" w:right="100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O IMR deve ser considerado e entendido pela </w:t>
      </w:r>
      <w:r w:rsidR="00BB6532">
        <w:rPr>
          <w:rFonts w:asciiTheme="minorHAnsi" w:hAnsiTheme="minorHAnsi" w:cstheme="minorHAnsi"/>
          <w:sz w:val="20"/>
          <w:szCs w:val="20"/>
        </w:rPr>
        <w:t xml:space="preserve">CONTRATADA </w:t>
      </w:r>
      <w:r w:rsidRPr="009C01C4">
        <w:rPr>
          <w:rFonts w:asciiTheme="minorHAnsi" w:hAnsiTheme="minorHAnsi" w:cstheme="minorHAnsi"/>
          <w:sz w:val="20"/>
          <w:szCs w:val="20"/>
        </w:rPr>
        <w:t xml:space="preserve">como um compromisso de </w:t>
      </w:r>
      <w:r w:rsidR="007400C6" w:rsidRPr="009C01C4">
        <w:rPr>
          <w:rFonts w:asciiTheme="minorHAnsi" w:hAnsiTheme="minorHAnsi" w:cstheme="minorHAnsi"/>
          <w:sz w:val="20"/>
          <w:szCs w:val="20"/>
        </w:rPr>
        <w:t xml:space="preserve">desempenho e </w:t>
      </w:r>
      <w:r w:rsidRPr="009C01C4">
        <w:rPr>
          <w:rFonts w:asciiTheme="minorHAnsi" w:hAnsiTheme="minorHAnsi" w:cstheme="minorHAnsi"/>
          <w:sz w:val="20"/>
          <w:szCs w:val="20"/>
        </w:rPr>
        <w:t xml:space="preserve">qualidade que assumirá junto à </w:t>
      </w:r>
      <w:r w:rsidR="00BB6532">
        <w:rPr>
          <w:rFonts w:asciiTheme="minorHAnsi" w:hAnsiTheme="minorHAnsi" w:cstheme="minorHAnsi"/>
          <w:sz w:val="20"/>
          <w:szCs w:val="20"/>
        </w:rPr>
        <w:t xml:space="preserve">CONTRATANTE </w:t>
      </w:r>
      <w:r w:rsidRPr="009C01C4">
        <w:rPr>
          <w:rFonts w:asciiTheme="minorHAnsi" w:hAnsiTheme="minorHAnsi" w:cstheme="minorHAnsi"/>
          <w:sz w:val="20"/>
          <w:szCs w:val="20"/>
        </w:rPr>
        <w:t xml:space="preserve">. O IMR é um instrumento ágil e objetivo de avaliação da </w:t>
      </w:r>
      <w:r w:rsidR="007400C6" w:rsidRPr="009C01C4">
        <w:rPr>
          <w:rFonts w:asciiTheme="minorHAnsi" w:hAnsiTheme="minorHAnsi" w:cstheme="minorHAnsi"/>
          <w:sz w:val="20"/>
          <w:szCs w:val="20"/>
        </w:rPr>
        <w:t xml:space="preserve">do desempenho e </w:t>
      </w:r>
      <w:r w:rsidRPr="009C01C4">
        <w:rPr>
          <w:rFonts w:asciiTheme="minorHAnsi" w:hAnsiTheme="minorHAnsi" w:cstheme="minorHAnsi"/>
          <w:sz w:val="20"/>
          <w:szCs w:val="20"/>
        </w:rPr>
        <w:t>qualidade da</w:t>
      </w:r>
      <w:r w:rsidR="007400C6" w:rsidRPr="009C01C4">
        <w:rPr>
          <w:rFonts w:asciiTheme="minorHAnsi" w:hAnsiTheme="minorHAnsi" w:cstheme="minorHAnsi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 xml:space="preserve">execução contratual, associando o pagamento à </w:t>
      </w:r>
      <w:r w:rsidR="007400C6" w:rsidRPr="009C01C4">
        <w:rPr>
          <w:rFonts w:asciiTheme="minorHAnsi" w:hAnsiTheme="minorHAnsi" w:cstheme="minorHAnsi"/>
          <w:sz w:val="20"/>
          <w:szCs w:val="20"/>
        </w:rPr>
        <w:t xml:space="preserve">desempenho e </w:t>
      </w:r>
      <w:r w:rsidRPr="009C01C4">
        <w:rPr>
          <w:rFonts w:asciiTheme="minorHAnsi" w:hAnsiTheme="minorHAnsi" w:cstheme="minorHAnsi"/>
          <w:sz w:val="20"/>
          <w:szCs w:val="20"/>
        </w:rPr>
        <w:t>qualidade efetivamente obtida.</w:t>
      </w:r>
    </w:p>
    <w:p w14:paraId="23210639" w14:textId="0A77ABF2" w:rsidR="004B6297" w:rsidRPr="009C01C4" w:rsidRDefault="004B6297" w:rsidP="00137902">
      <w:pPr>
        <w:pStyle w:val="PargrafodaLista"/>
        <w:numPr>
          <w:ilvl w:val="1"/>
          <w:numId w:val="6"/>
        </w:numPr>
        <w:spacing w:before="120"/>
        <w:ind w:left="709" w:right="100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>A utilização do IMR não impede a aplicação concomitante de outros mecanismos para a avaliação da prestação dos serviços.</w:t>
      </w:r>
    </w:p>
    <w:p w14:paraId="3263D2E3" w14:textId="52B6FBEB" w:rsidR="00DE28B7" w:rsidRPr="009C01C4" w:rsidRDefault="00D95401" w:rsidP="00137902">
      <w:pPr>
        <w:pStyle w:val="PargrafodaLista"/>
        <w:numPr>
          <w:ilvl w:val="1"/>
          <w:numId w:val="6"/>
        </w:numPr>
        <w:spacing w:before="120"/>
        <w:ind w:left="709" w:right="100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Para o recebimento integral do valor contratado, a empresa </w:t>
      </w:r>
      <w:r w:rsidR="00BB6532">
        <w:rPr>
          <w:rFonts w:asciiTheme="minorHAnsi" w:hAnsiTheme="minorHAnsi" w:cstheme="minorHAnsi"/>
          <w:sz w:val="20"/>
          <w:szCs w:val="20"/>
        </w:rPr>
        <w:t xml:space="preserve">CONTRATADA </w:t>
      </w:r>
      <w:r w:rsidRPr="009C01C4">
        <w:rPr>
          <w:rFonts w:asciiTheme="minorHAnsi" w:hAnsiTheme="minorHAnsi" w:cstheme="minorHAnsi"/>
          <w:sz w:val="20"/>
          <w:szCs w:val="20"/>
        </w:rPr>
        <w:t>deverá cumprir com suas obrigações contratuais</w:t>
      </w:r>
      <w:r w:rsidR="00BB6532">
        <w:rPr>
          <w:rFonts w:asciiTheme="minorHAnsi" w:hAnsiTheme="minorHAnsi" w:cstheme="minorHAnsi"/>
          <w:sz w:val="20"/>
          <w:szCs w:val="20"/>
        </w:rPr>
        <w:t xml:space="preserve"> </w:t>
      </w:r>
      <w:r w:rsidR="006E5552" w:rsidRPr="009C01C4">
        <w:rPr>
          <w:rFonts w:asciiTheme="minorHAnsi" w:hAnsiTheme="minorHAnsi" w:cstheme="minorHAnsi"/>
          <w:sz w:val="20"/>
          <w:szCs w:val="20"/>
        </w:rPr>
        <w:t xml:space="preserve">e </w:t>
      </w:r>
      <w:r w:rsidRPr="009C01C4">
        <w:rPr>
          <w:rFonts w:asciiTheme="minorHAnsi" w:hAnsiTheme="minorHAnsi" w:cstheme="minorHAnsi"/>
          <w:sz w:val="20"/>
          <w:szCs w:val="20"/>
        </w:rPr>
        <w:t>nos indicadores de desempenho</w:t>
      </w:r>
      <w:r w:rsidR="006E5552" w:rsidRPr="009C01C4">
        <w:rPr>
          <w:rFonts w:asciiTheme="minorHAnsi" w:hAnsiTheme="minorHAnsi" w:cstheme="minorHAnsi"/>
          <w:sz w:val="20"/>
          <w:szCs w:val="20"/>
        </w:rPr>
        <w:t xml:space="preserve"> e qualidade</w:t>
      </w:r>
      <w:r w:rsidRPr="009C01C4">
        <w:rPr>
          <w:rFonts w:asciiTheme="minorHAnsi" w:hAnsiTheme="minorHAnsi" w:cstheme="minorHAnsi"/>
          <w:sz w:val="20"/>
          <w:szCs w:val="20"/>
        </w:rPr>
        <w:t>.</w:t>
      </w:r>
    </w:p>
    <w:p w14:paraId="469D19C8" w14:textId="61D33BDD" w:rsidR="00400B62" w:rsidRPr="009C01C4" w:rsidRDefault="00400B62" w:rsidP="00137902">
      <w:pPr>
        <w:pStyle w:val="PargrafodaLista"/>
        <w:numPr>
          <w:ilvl w:val="1"/>
          <w:numId w:val="6"/>
        </w:numPr>
        <w:spacing w:before="120"/>
        <w:ind w:left="709" w:right="100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A medição do desempenho e da qualidade dos serviços prestados pela </w:t>
      </w:r>
      <w:r w:rsidR="006E5552" w:rsidRPr="009C01C4">
        <w:rPr>
          <w:rFonts w:asciiTheme="minorHAnsi" w:hAnsiTheme="minorHAnsi" w:cstheme="minorHAnsi"/>
          <w:sz w:val="20"/>
          <w:szCs w:val="20"/>
        </w:rPr>
        <w:t>CONTRATADA</w:t>
      </w:r>
      <w:r w:rsidRPr="009C01C4">
        <w:rPr>
          <w:rFonts w:asciiTheme="minorHAnsi" w:hAnsiTheme="minorHAnsi" w:cstheme="minorHAnsi"/>
          <w:sz w:val="20"/>
          <w:szCs w:val="20"/>
        </w:rPr>
        <w:t xml:space="preserve"> que ser</w:t>
      </w:r>
      <w:r w:rsidR="00BB6532">
        <w:rPr>
          <w:rFonts w:asciiTheme="minorHAnsi" w:hAnsiTheme="minorHAnsi" w:cstheme="minorHAnsi"/>
          <w:sz w:val="20"/>
          <w:szCs w:val="20"/>
        </w:rPr>
        <w:t xml:space="preserve">á </w:t>
      </w:r>
      <w:r w:rsidRPr="009C01C4">
        <w:rPr>
          <w:rFonts w:asciiTheme="minorHAnsi" w:hAnsiTheme="minorHAnsi" w:cstheme="minorHAnsi"/>
          <w:sz w:val="20"/>
          <w:szCs w:val="20"/>
        </w:rPr>
        <w:t xml:space="preserve">exercido por um </w:t>
      </w:r>
      <w:r w:rsidR="006E5552" w:rsidRPr="009C01C4">
        <w:rPr>
          <w:rFonts w:asciiTheme="minorHAnsi" w:hAnsiTheme="minorHAnsi" w:cstheme="minorHAnsi"/>
          <w:sz w:val="20"/>
          <w:szCs w:val="20"/>
        </w:rPr>
        <w:t>R</w:t>
      </w:r>
      <w:r w:rsidRPr="009C01C4">
        <w:rPr>
          <w:rFonts w:asciiTheme="minorHAnsi" w:hAnsiTheme="minorHAnsi" w:cstheme="minorHAnsi"/>
          <w:sz w:val="20"/>
          <w:szCs w:val="20"/>
        </w:rPr>
        <w:t xml:space="preserve">epresentante da </w:t>
      </w:r>
      <w:r w:rsidR="00BB6532">
        <w:rPr>
          <w:rFonts w:asciiTheme="minorHAnsi" w:hAnsiTheme="minorHAnsi" w:cstheme="minorHAnsi"/>
          <w:sz w:val="20"/>
          <w:szCs w:val="20"/>
        </w:rPr>
        <w:t xml:space="preserve">CONTRATANTE, que </w:t>
      </w:r>
      <w:r w:rsidR="00BB6532" w:rsidRPr="009C01C4">
        <w:rPr>
          <w:rFonts w:asciiTheme="minorHAnsi" w:hAnsiTheme="minorHAnsi" w:cstheme="minorHAnsi"/>
          <w:sz w:val="20"/>
          <w:szCs w:val="20"/>
        </w:rPr>
        <w:t>ter a qualificação necessária para o acompanhamento e controle da execução dos serviços</w:t>
      </w:r>
    </w:p>
    <w:p w14:paraId="0DE2888C" w14:textId="339D23B6" w:rsidR="00400B62" w:rsidRPr="009C01C4" w:rsidRDefault="00400B62" w:rsidP="00137902">
      <w:pPr>
        <w:pStyle w:val="Ttulo1"/>
        <w:numPr>
          <w:ilvl w:val="2"/>
          <w:numId w:val="6"/>
        </w:numPr>
        <w:tabs>
          <w:tab w:val="left" w:pos="1985"/>
        </w:tabs>
        <w:spacing w:before="120"/>
        <w:ind w:left="1276" w:right="121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O </w:t>
      </w:r>
      <w:r w:rsidR="008E7F62" w:rsidRPr="009C01C4">
        <w:rPr>
          <w:rFonts w:asciiTheme="minorHAnsi" w:hAnsiTheme="minorHAnsi" w:cstheme="minorHAnsi"/>
          <w:sz w:val="20"/>
          <w:szCs w:val="20"/>
        </w:rPr>
        <w:t>R</w:t>
      </w:r>
      <w:r w:rsidRPr="009C01C4">
        <w:rPr>
          <w:rFonts w:asciiTheme="minorHAnsi" w:hAnsiTheme="minorHAnsi" w:cstheme="minorHAnsi"/>
          <w:sz w:val="20"/>
          <w:szCs w:val="20"/>
        </w:rPr>
        <w:t xml:space="preserve">epresentante da </w:t>
      </w:r>
      <w:r w:rsidR="00BB6532">
        <w:rPr>
          <w:rFonts w:asciiTheme="minorHAnsi" w:hAnsiTheme="minorHAnsi" w:cstheme="minorHAnsi"/>
          <w:sz w:val="20"/>
          <w:szCs w:val="20"/>
        </w:rPr>
        <w:t xml:space="preserve">CONTRATANTE </w:t>
      </w:r>
      <w:r w:rsidRPr="009C01C4">
        <w:rPr>
          <w:rFonts w:asciiTheme="minorHAnsi" w:hAnsiTheme="minorHAnsi" w:cstheme="minorHAnsi"/>
          <w:sz w:val="20"/>
          <w:szCs w:val="20"/>
        </w:rPr>
        <w:t xml:space="preserve"> deverá acompanhar e promover </w:t>
      </w:r>
      <w:r w:rsidR="008E7F62" w:rsidRPr="009C01C4">
        <w:rPr>
          <w:rFonts w:asciiTheme="minorHAnsi" w:hAnsiTheme="minorHAnsi" w:cstheme="minorHAnsi"/>
          <w:sz w:val="20"/>
          <w:szCs w:val="20"/>
        </w:rPr>
        <w:t>para aplicação do</w:t>
      </w:r>
      <w:r w:rsidR="00D12EFA" w:rsidRPr="009C01C4">
        <w:rPr>
          <w:rFonts w:asciiTheme="minorHAnsi" w:hAnsiTheme="minorHAnsi" w:cstheme="minorHAnsi"/>
          <w:sz w:val="20"/>
          <w:szCs w:val="20"/>
        </w:rPr>
        <w:t xml:space="preserve"> IMR</w:t>
      </w:r>
      <w:r w:rsidR="00BB6532">
        <w:rPr>
          <w:rFonts w:asciiTheme="minorHAnsi" w:hAnsiTheme="minorHAnsi" w:cstheme="minorHAnsi"/>
          <w:sz w:val="20"/>
          <w:szCs w:val="20"/>
        </w:rPr>
        <w:t>,</w:t>
      </w:r>
      <w:r w:rsidR="00D12EFA" w:rsidRPr="009C01C4">
        <w:rPr>
          <w:rFonts w:asciiTheme="minorHAnsi" w:hAnsiTheme="minorHAnsi" w:cstheme="minorHAnsi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 xml:space="preserve">o registro das ocorrências e da execução dos serviços realizados pela </w:t>
      </w:r>
      <w:r w:rsidR="008A7F6B">
        <w:rPr>
          <w:rFonts w:asciiTheme="minorHAnsi" w:hAnsiTheme="minorHAnsi" w:cstheme="minorHAnsi"/>
          <w:sz w:val="20"/>
          <w:szCs w:val="20"/>
        </w:rPr>
        <w:t>CONTRATADA,</w:t>
      </w:r>
      <w:r w:rsidRPr="009C01C4">
        <w:rPr>
          <w:rFonts w:asciiTheme="minorHAnsi" w:hAnsiTheme="minorHAnsi" w:cstheme="minorHAnsi"/>
          <w:sz w:val="20"/>
          <w:szCs w:val="20"/>
        </w:rPr>
        <w:t xml:space="preserve"> adotando as providências necessárias ao fiel cumprimento das cláusulas </w:t>
      </w:r>
      <w:r w:rsidR="00BB6532">
        <w:rPr>
          <w:rFonts w:asciiTheme="minorHAnsi" w:hAnsiTheme="minorHAnsi" w:cstheme="minorHAnsi"/>
          <w:sz w:val="20"/>
          <w:szCs w:val="20"/>
        </w:rPr>
        <w:t>do Termo de Referência e do Ato Convocatório</w:t>
      </w:r>
      <w:r w:rsidR="00F67D1E" w:rsidRPr="009C01C4">
        <w:rPr>
          <w:rFonts w:asciiTheme="minorHAnsi" w:hAnsiTheme="minorHAnsi" w:cstheme="minorHAnsi"/>
          <w:sz w:val="20"/>
          <w:szCs w:val="20"/>
        </w:rPr>
        <w:t>,</w:t>
      </w:r>
      <w:r w:rsidRPr="009C01C4">
        <w:rPr>
          <w:rFonts w:asciiTheme="minorHAnsi" w:hAnsiTheme="minorHAnsi" w:cstheme="minorHAnsi"/>
          <w:sz w:val="20"/>
          <w:szCs w:val="20"/>
        </w:rPr>
        <w:t xml:space="preserve"> na vigência do ajuste, subsidiando o </w:t>
      </w:r>
      <w:r w:rsidR="00BB6532">
        <w:rPr>
          <w:rFonts w:asciiTheme="minorHAnsi" w:hAnsiTheme="minorHAnsi" w:cstheme="minorHAnsi"/>
          <w:sz w:val="20"/>
          <w:szCs w:val="20"/>
        </w:rPr>
        <w:t>Coordenador-Geral do projeto de pesquisa aplicada</w:t>
      </w:r>
      <w:r w:rsidR="008E7F62" w:rsidRPr="009C01C4">
        <w:rPr>
          <w:rFonts w:asciiTheme="minorHAnsi" w:hAnsiTheme="minorHAnsi" w:cstheme="minorHAnsi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 xml:space="preserve">de todas as informações necessárias para o controle e medição dos serviços prestados pela </w:t>
      </w:r>
      <w:r w:rsidR="006E5552" w:rsidRPr="009C01C4">
        <w:rPr>
          <w:rFonts w:asciiTheme="minorHAnsi" w:hAnsiTheme="minorHAnsi" w:cstheme="minorHAnsi"/>
          <w:sz w:val="20"/>
          <w:szCs w:val="20"/>
        </w:rPr>
        <w:t>CONTRATADA.</w:t>
      </w:r>
    </w:p>
    <w:p w14:paraId="3E17CF33" w14:textId="3E38EF92" w:rsidR="004F314C" w:rsidRPr="009C01C4" w:rsidRDefault="00F67D1E" w:rsidP="00137902">
      <w:pPr>
        <w:pStyle w:val="Ttulo1"/>
        <w:numPr>
          <w:ilvl w:val="2"/>
          <w:numId w:val="6"/>
        </w:numPr>
        <w:tabs>
          <w:tab w:val="left" w:pos="1985"/>
        </w:tabs>
        <w:spacing w:before="120"/>
        <w:ind w:left="1276" w:right="121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O </w:t>
      </w:r>
      <w:r w:rsidR="006E5552" w:rsidRPr="009C01C4">
        <w:rPr>
          <w:rFonts w:asciiTheme="minorHAnsi" w:hAnsiTheme="minorHAnsi" w:cstheme="minorHAnsi"/>
          <w:sz w:val="20"/>
          <w:szCs w:val="20"/>
        </w:rPr>
        <w:t>R</w:t>
      </w:r>
      <w:r w:rsidRPr="009C01C4">
        <w:rPr>
          <w:rFonts w:asciiTheme="minorHAnsi" w:hAnsiTheme="minorHAnsi" w:cstheme="minorHAnsi"/>
          <w:sz w:val="20"/>
          <w:szCs w:val="20"/>
        </w:rPr>
        <w:t xml:space="preserve">epresentante da </w:t>
      </w:r>
      <w:r w:rsidR="00BB6532">
        <w:rPr>
          <w:rFonts w:asciiTheme="minorHAnsi" w:hAnsiTheme="minorHAnsi" w:cstheme="minorHAnsi"/>
          <w:sz w:val="20"/>
          <w:szCs w:val="20"/>
        </w:rPr>
        <w:t xml:space="preserve">CONTRATANTE </w:t>
      </w:r>
      <w:r w:rsidRPr="009C01C4">
        <w:rPr>
          <w:rFonts w:asciiTheme="minorHAnsi" w:hAnsiTheme="minorHAnsi" w:cstheme="minorHAnsi"/>
          <w:sz w:val="20"/>
          <w:szCs w:val="20"/>
        </w:rPr>
        <w:t xml:space="preserve"> fará a medição </w:t>
      </w:r>
      <w:r w:rsidR="00DA0B85" w:rsidRPr="009C01C4">
        <w:rPr>
          <w:rFonts w:asciiTheme="minorHAnsi" w:hAnsiTheme="minorHAnsi" w:cstheme="minorHAnsi"/>
          <w:sz w:val="20"/>
          <w:szCs w:val="20"/>
        </w:rPr>
        <w:t xml:space="preserve">por meio </w:t>
      </w:r>
      <w:r w:rsidR="00D12EFA" w:rsidRPr="009C01C4">
        <w:rPr>
          <w:rFonts w:asciiTheme="minorHAnsi" w:hAnsiTheme="minorHAnsi" w:cstheme="minorHAnsi"/>
          <w:sz w:val="20"/>
          <w:szCs w:val="20"/>
        </w:rPr>
        <w:t>do</w:t>
      </w:r>
      <w:r w:rsidR="00A07444" w:rsidRPr="009C01C4">
        <w:rPr>
          <w:rFonts w:asciiTheme="minorHAnsi" w:hAnsiTheme="minorHAnsi" w:cstheme="minorHAnsi"/>
          <w:sz w:val="20"/>
          <w:szCs w:val="20"/>
        </w:rPr>
        <w:t>s</w:t>
      </w:r>
      <w:r w:rsidR="00DA0B85" w:rsidRPr="009C01C4">
        <w:rPr>
          <w:rFonts w:asciiTheme="minorHAnsi" w:hAnsiTheme="minorHAnsi" w:cstheme="minorHAnsi"/>
          <w:sz w:val="20"/>
          <w:szCs w:val="20"/>
        </w:rPr>
        <w:t xml:space="preserve"> sistema</w:t>
      </w:r>
      <w:r w:rsidR="00A07444" w:rsidRPr="009C01C4">
        <w:rPr>
          <w:rFonts w:asciiTheme="minorHAnsi" w:hAnsiTheme="minorHAnsi" w:cstheme="minorHAnsi"/>
          <w:sz w:val="20"/>
          <w:szCs w:val="20"/>
        </w:rPr>
        <w:t>s de evidências e</w:t>
      </w:r>
      <w:r w:rsidR="00DA0B85" w:rsidRPr="009C01C4">
        <w:rPr>
          <w:rFonts w:asciiTheme="minorHAnsi" w:hAnsiTheme="minorHAnsi" w:cstheme="minorHAnsi"/>
          <w:sz w:val="20"/>
          <w:szCs w:val="20"/>
        </w:rPr>
        <w:t xml:space="preserve"> de pontuação</w:t>
      </w:r>
      <w:r w:rsidR="00D12EFA" w:rsidRPr="009C01C4">
        <w:rPr>
          <w:rFonts w:asciiTheme="minorHAnsi" w:hAnsiTheme="minorHAnsi" w:cstheme="minorHAnsi"/>
          <w:sz w:val="20"/>
          <w:szCs w:val="20"/>
        </w:rPr>
        <w:t xml:space="preserve"> </w:t>
      </w:r>
      <w:r w:rsidR="001C025D" w:rsidRPr="009C01C4">
        <w:rPr>
          <w:rFonts w:asciiTheme="minorHAnsi" w:hAnsiTheme="minorHAnsi" w:cstheme="minorHAnsi"/>
          <w:sz w:val="20"/>
          <w:szCs w:val="20"/>
        </w:rPr>
        <w:t>do</w:t>
      </w:r>
      <w:r w:rsidR="00D12EFA" w:rsidRPr="009C01C4">
        <w:rPr>
          <w:rFonts w:asciiTheme="minorHAnsi" w:hAnsiTheme="minorHAnsi" w:cstheme="minorHAnsi"/>
          <w:sz w:val="20"/>
          <w:szCs w:val="20"/>
        </w:rPr>
        <w:t xml:space="preserve"> IMR</w:t>
      </w:r>
      <w:r w:rsidR="00DA0B85" w:rsidRPr="009C01C4">
        <w:rPr>
          <w:rFonts w:asciiTheme="minorHAnsi" w:hAnsiTheme="minorHAnsi" w:cstheme="minorHAnsi"/>
          <w:sz w:val="20"/>
          <w:szCs w:val="20"/>
        </w:rPr>
        <w:t>, cujo resultado definirá o valor mensal a ser pago no período avaliado</w:t>
      </w:r>
      <w:r w:rsidR="00503E1B" w:rsidRPr="009C01C4">
        <w:rPr>
          <w:rFonts w:asciiTheme="minorHAnsi" w:hAnsiTheme="minorHAnsi" w:cstheme="minorHAnsi"/>
          <w:sz w:val="20"/>
          <w:szCs w:val="20"/>
        </w:rPr>
        <w:t>.</w:t>
      </w:r>
    </w:p>
    <w:p w14:paraId="1953B79C" w14:textId="1229371A" w:rsidR="006E5552" w:rsidRPr="009C01C4" w:rsidRDefault="006E5552" w:rsidP="00137902">
      <w:pPr>
        <w:pStyle w:val="PargrafodaLista"/>
        <w:numPr>
          <w:ilvl w:val="1"/>
          <w:numId w:val="6"/>
        </w:numPr>
        <w:spacing w:before="120"/>
        <w:ind w:left="709" w:right="11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O IMR será implementado a partir da primeira medição da data de assinatura do contrato, cabendo ao Representante da </w:t>
      </w:r>
      <w:r w:rsidR="00BB6532">
        <w:rPr>
          <w:rFonts w:asciiTheme="minorHAnsi" w:hAnsiTheme="minorHAnsi" w:cstheme="minorHAnsi"/>
          <w:sz w:val="20"/>
          <w:szCs w:val="20"/>
        </w:rPr>
        <w:t xml:space="preserve">CONTRATANTE </w:t>
      </w:r>
      <w:r w:rsidRPr="009C01C4">
        <w:rPr>
          <w:rFonts w:asciiTheme="minorHAnsi" w:hAnsiTheme="minorHAnsi" w:cstheme="minorHAnsi"/>
          <w:sz w:val="20"/>
          <w:szCs w:val="20"/>
        </w:rPr>
        <w:t>avaliar mensalmente a execução dos serviços prestados.</w:t>
      </w:r>
    </w:p>
    <w:p w14:paraId="3274B0C5" w14:textId="107487DC" w:rsidR="004F314C" w:rsidRPr="009C01C4" w:rsidRDefault="00D12EFA" w:rsidP="00137902">
      <w:pPr>
        <w:pStyle w:val="PargrafodaLista"/>
        <w:numPr>
          <w:ilvl w:val="1"/>
          <w:numId w:val="6"/>
        </w:numPr>
        <w:spacing w:before="120"/>
        <w:ind w:left="709" w:right="11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O IMR abrange </w:t>
      </w:r>
      <w:r w:rsidR="00F67D1E" w:rsidRPr="009C01C4">
        <w:rPr>
          <w:rFonts w:asciiTheme="minorHAnsi" w:hAnsiTheme="minorHAnsi" w:cstheme="minorHAnsi"/>
          <w:sz w:val="20"/>
          <w:szCs w:val="20"/>
        </w:rPr>
        <w:t xml:space="preserve">as entregas </w:t>
      </w:r>
      <w:r w:rsidR="00373016" w:rsidRPr="009C01C4">
        <w:rPr>
          <w:rFonts w:asciiTheme="minorHAnsi" w:hAnsiTheme="minorHAnsi" w:cstheme="minorHAnsi"/>
          <w:sz w:val="20"/>
          <w:szCs w:val="20"/>
        </w:rPr>
        <w:t xml:space="preserve">dos </w:t>
      </w:r>
      <w:r w:rsidRPr="009C01C4">
        <w:rPr>
          <w:rFonts w:asciiTheme="minorHAnsi" w:hAnsiTheme="minorHAnsi" w:cstheme="minorHAnsi"/>
          <w:sz w:val="20"/>
          <w:szCs w:val="20"/>
        </w:rPr>
        <w:t>produtos evidenciados e da qualidade dos serviços prestados</w:t>
      </w:r>
      <w:r w:rsidR="00373016" w:rsidRPr="009C01C4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1C025D" w:rsidRPr="009C01C4">
        <w:rPr>
          <w:rFonts w:asciiTheme="minorHAnsi" w:hAnsiTheme="minorHAnsi" w:cstheme="minorHAnsi"/>
          <w:iCs/>
          <w:sz w:val="20"/>
          <w:szCs w:val="20"/>
        </w:rPr>
        <w:t xml:space="preserve">bem como </w:t>
      </w:r>
      <w:r w:rsidR="00BB6532">
        <w:rPr>
          <w:rFonts w:asciiTheme="minorHAnsi" w:hAnsiTheme="minorHAnsi" w:cstheme="minorHAnsi"/>
          <w:sz w:val="20"/>
          <w:szCs w:val="20"/>
        </w:rPr>
        <w:t>os</w:t>
      </w:r>
      <w:r w:rsidR="00DA0B85" w:rsidRPr="009C01C4">
        <w:rPr>
          <w:rFonts w:asciiTheme="minorHAnsi" w:hAnsiTheme="minorHAnsi" w:cstheme="minorHAnsi"/>
          <w:sz w:val="20"/>
          <w:szCs w:val="20"/>
        </w:rPr>
        <w:t xml:space="preserve"> fatos cotidianos</w:t>
      </w:r>
      <w:r w:rsidR="00DA0B85" w:rsidRPr="009C01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A0B85" w:rsidRPr="009C01C4">
        <w:rPr>
          <w:rFonts w:asciiTheme="minorHAnsi" w:hAnsiTheme="minorHAnsi" w:cstheme="minorHAnsi"/>
          <w:sz w:val="20"/>
          <w:szCs w:val="20"/>
        </w:rPr>
        <w:t>da</w:t>
      </w:r>
      <w:r w:rsidR="00DA0B85" w:rsidRPr="009C01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A0B85" w:rsidRPr="009C01C4">
        <w:rPr>
          <w:rFonts w:asciiTheme="minorHAnsi" w:hAnsiTheme="minorHAnsi" w:cstheme="minorHAnsi"/>
          <w:sz w:val="20"/>
          <w:szCs w:val="20"/>
        </w:rPr>
        <w:t>execução</w:t>
      </w:r>
      <w:r w:rsidR="00DA0B85" w:rsidRPr="009C01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A0B85" w:rsidRPr="009C01C4">
        <w:rPr>
          <w:rFonts w:asciiTheme="minorHAnsi" w:hAnsiTheme="minorHAnsi" w:cstheme="minorHAnsi"/>
          <w:sz w:val="20"/>
          <w:szCs w:val="20"/>
        </w:rPr>
        <w:t>do</w:t>
      </w:r>
      <w:r w:rsidR="00DA0B85" w:rsidRPr="009C01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A0B85" w:rsidRPr="009C01C4">
        <w:rPr>
          <w:rFonts w:asciiTheme="minorHAnsi" w:hAnsiTheme="minorHAnsi" w:cstheme="minorHAnsi"/>
          <w:sz w:val="20"/>
          <w:szCs w:val="20"/>
        </w:rPr>
        <w:t>contrato,</w:t>
      </w:r>
      <w:r w:rsidR="00DA0B85" w:rsidRPr="009C01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A0B85" w:rsidRPr="009C01C4">
        <w:rPr>
          <w:rFonts w:asciiTheme="minorHAnsi" w:hAnsiTheme="minorHAnsi" w:cstheme="minorHAnsi"/>
          <w:sz w:val="20"/>
          <w:szCs w:val="20"/>
        </w:rPr>
        <w:t>não</w:t>
      </w:r>
      <w:r w:rsidR="00DA0B85" w:rsidRPr="009C01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A0B85" w:rsidRPr="009C01C4">
        <w:rPr>
          <w:rFonts w:asciiTheme="minorHAnsi" w:hAnsiTheme="minorHAnsi" w:cstheme="minorHAnsi"/>
          <w:sz w:val="20"/>
          <w:szCs w:val="20"/>
        </w:rPr>
        <w:t>isentando</w:t>
      </w:r>
      <w:r w:rsidR="00DA0B85" w:rsidRPr="009C01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A0B85" w:rsidRPr="009C01C4">
        <w:rPr>
          <w:rFonts w:asciiTheme="minorHAnsi" w:hAnsiTheme="minorHAnsi" w:cstheme="minorHAnsi"/>
          <w:sz w:val="20"/>
          <w:szCs w:val="20"/>
        </w:rPr>
        <w:t>a</w:t>
      </w:r>
      <w:r w:rsidR="00DA0B85" w:rsidRPr="009C01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E5552" w:rsidRPr="009C01C4">
        <w:rPr>
          <w:rFonts w:asciiTheme="minorHAnsi" w:hAnsiTheme="minorHAnsi" w:cstheme="minorHAnsi"/>
          <w:sz w:val="20"/>
          <w:szCs w:val="20"/>
        </w:rPr>
        <w:t>CONTRATADA</w:t>
      </w:r>
      <w:r w:rsidR="00DA0B85" w:rsidRPr="009C01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A0B85" w:rsidRPr="009C01C4">
        <w:rPr>
          <w:rFonts w:asciiTheme="minorHAnsi" w:hAnsiTheme="minorHAnsi" w:cstheme="minorHAnsi"/>
          <w:sz w:val="20"/>
          <w:szCs w:val="20"/>
        </w:rPr>
        <w:t>das</w:t>
      </w:r>
      <w:r w:rsidR="00DA0B85" w:rsidRPr="009C01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A0B85" w:rsidRPr="009C01C4">
        <w:rPr>
          <w:rFonts w:asciiTheme="minorHAnsi" w:hAnsiTheme="minorHAnsi" w:cstheme="minorHAnsi"/>
          <w:sz w:val="20"/>
          <w:szCs w:val="20"/>
        </w:rPr>
        <w:t>demais</w:t>
      </w:r>
      <w:r w:rsidR="00DA0B85" w:rsidRPr="009C01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A0B85" w:rsidRPr="009C01C4">
        <w:rPr>
          <w:rFonts w:asciiTheme="minorHAnsi" w:hAnsiTheme="minorHAnsi" w:cstheme="minorHAnsi"/>
          <w:sz w:val="20"/>
          <w:szCs w:val="20"/>
        </w:rPr>
        <w:t>responsabilidades</w:t>
      </w:r>
      <w:r w:rsidR="00DA0B85" w:rsidRPr="009C01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A0B85" w:rsidRPr="009C01C4">
        <w:rPr>
          <w:rFonts w:asciiTheme="minorHAnsi" w:hAnsiTheme="minorHAnsi" w:cstheme="minorHAnsi"/>
          <w:sz w:val="20"/>
          <w:szCs w:val="20"/>
        </w:rPr>
        <w:t>ou sanções legalmente</w:t>
      </w:r>
      <w:r w:rsidR="00DA0B85" w:rsidRPr="009C01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A0B85" w:rsidRPr="009C01C4">
        <w:rPr>
          <w:rFonts w:asciiTheme="minorHAnsi" w:hAnsiTheme="minorHAnsi" w:cstheme="minorHAnsi"/>
          <w:sz w:val="20"/>
          <w:szCs w:val="20"/>
        </w:rPr>
        <w:t>previstas.</w:t>
      </w:r>
    </w:p>
    <w:p w14:paraId="41AE35DB" w14:textId="4FD6AC42" w:rsidR="004F314C" w:rsidRPr="009C01C4" w:rsidRDefault="00DA0B85" w:rsidP="00137902">
      <w:pPr>
        <w:pStyle w:val="Ttulo1"/>
        <w:numPr>
          <w:ilvl w:val="1"/>
          <w:numId w:val="6"/>
        </w:numPr>
        <w:spacing w:before="120"/>
        <w:ind w:left="709" w:right="-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A </w:t>
      </w:r>
      <w:r w:rsidR="00376910" w:rsidRPr="009C01C4">
        <w:rPr>
          <w:rFonts w:asciiTheme="minorHAnsi" w:hAnsiTheme="minorHAnsi" w:cstheme="minorHAnsi"/>
          <w:sz w:val="20"/>
          <w:szCs w:val="20"/>
        </w:rPr>
        <w:t xml:space="preserve">CONTRATANTE </w:t>
      </w:r>
      <w:r w:rsidRPr="009C01C4">
        <w:rPr>
          <w:rFonts w:asciiTheme="minorHAnsi" w:hAnsiTheme="minorHAnsi" w:cstheme="minorHAnsi"/>
          <w:sz w:val="20"/>
          <w:szCs w:val="20"/>
        </w:rPr>
        <w:t>poderá alterar os procedimentos metodológicos de avaliação</w:t>
      </w:r>
      <w:r w:rsidR="00BB653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pacing w:val="-1"/>
          <w:sz w:val="20"/>
          <w:szCs w:val="20"/>
        </w:rPr>
        <w:t>durante</w:t>
      </w:r>
      <w:r w:rsidRPr="009C01C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9C01C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pacing w:val="-1"/>
          <w:sz w:val="20"/>
          <w:szCs w:val="20"/>
        </w:rPr>
        <w:t>execução</w:t>
      </w:r>
      <w:r w:rsidRPr="009C01C4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pacing w:val="-1"/>
          <w:sz w:val="20"/>
          <w:szCs w:val="20"/>
        </w:rPr>
        <w:t>contratual</w:t>
      </w:r>
      <w:r w:rsidRPr="009C01C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>sempre</w:t>
      </w:r>
      <w:r w:rsidRPr="009C01C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>que</w:t>
      </w:r>
      <w:r w:rsidRPr="009C01C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>o</w:t>
      </w:r>
      <w:r w:rsidRPr="009C01C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>novo</w:t>
      </w:r>
      <w:r w:rsidRPr="009C01C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>sistema</w:t>
      </w:r>
      <w:r w:rsidRPr="009C01C4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>se</w:t>
      </w:r>
      <w:r w:rsidRPr="009C01C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>mostrar</w:t>
      </w:r>
      <w:r w:rsidRPr="009C01C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>mais</w:t>
      </w:r>
      <w:r w:rsidRPr="009C01C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>eficiente</w:t>
      </w:r>
      <w:r w:rsidR="00A07444" w:rsidRPr="009C01C4">
        <w:rPr>
          <w:rFonts w:asciiTheme="minorHAnsi" w:hAnsiTheme="minorHAnsi" w:cstheme="minorHAnsi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pacing w:val="-64"/>
          <w:sz w:val="20"/>
          <w:szCs w:val="20"/>
        </w:rPr>
        <w:t xml:space="preserve"> </w:t>
      </w:r>
      <w:r w:rsidR="00A07444" w:rsidRPr="009C01C4">
        <w:rPr>
          <w:rFonts w:asciiTheme="minorHAnsi" w:hAnsiTheme="minorHAnsi" w:cstheme="minorHAnsi"/>
          <w:spacing w:val="-64"/>
          <w:sz w:val="20"/>
          <w:szCs w:val="20"/>
        </w:rPr>
        <w:t xml:space="preserve">    </w:t>
      </w:r>
      <w:r w:rsidRPr="009C01C4">
        <w:rPr>
          <w:rFonts w:asciiTheme="minorHAnsi" w:hAnsiTheme="minorHAnsi" w:cstheme="minorHAnsi"/>
          <w:sz w:val="20"/>
          <w:szCs w:val="20"/>
        </w:rPr>
        <w:t>que</w:t>
      </w:r>
      <w:r w:rsidRPr="009C01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>o anterior e</w:t>
      </w:r>
      <w:r w:rsidRPr="009C01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>não houver prejuízos</w:t>
      </w:r>
      <w:r w:rsidRPr="009C01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BB6532">
        <w:rPr>
          <w:rFonts w:asciiTheme="minorHAnsi" w:hAnsiTheme="minorHAnsi" w:cstheme="minorHAnsi"/>
          <w:sz w:val="20"/>
          <w:szCs w:val="20"/>
        </w:rPr>
        <w:t>à</w:t>
      </w:r>
      <w:r w:rsidRPr="009C01C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E5552" w:rsidRPr="009C01C4">
        <w:rPr>
          <w:rFonts w:asciiTheme="minorHAnsi" w:hAnsiTheme="minorHAnsi" w:cstheme="minorHAnsi"/>
          <w:sz w:val="20"/>
          <w:szCs w:val="20"/>
        </w:rPr>
        <w:t>CONTRATADA</w:t>
      </w:r>
      <w:r w:rsidRPr="009C01C4">
        <w:rPr>
          <w:rFonts w:asciiTheme="minorHAnsi" w:hAnsiTheme="minorHAnsi" w:cstheme="minorHAnsi"/>
          <w:sz w:val="20"/>
          <w:szCs w:val="20"/>
        </w:rPr>
        <w:t>.</w:t>
      </w:r>
    </w:p>
    <w:p w14:paraId="7D387E5B" w14:textId="062E16B4" w:rsidR="004B6297" w:rsidRPr="009C01C4" w:rsidRDefault="004B6297" w:rsidP="00137902">
      <w:pPr>
        <w:pStyle w:val="Ttulo1"/>
        <w:numPr>
          <w:ilvl w:val="1"/>
          <w:numId w:val="6"/>
        </w:numPr>
        <w:spacing w:before="120"/>
        <w:ind w:left="709" w:right="126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Durante a execução do </w:t>
      </w:r>
      <w:r w:rsidR="00BB6532">
        <w:rPr>
          <w:rFonts w:asciiTheme="minorHAnsi" w:hAnsiTheme="minorHAnsi" w:cstheme="minorHAnsi"/>
          <w:sz w:val="20"/>
          <w:szCs w:val="20"/>
        </w:rPr>
        <w:t>serviço</w:t>
      </w:r>
      <w:r w:rsidRPr="009C01C4">
        <w:rPr>
          <w:rFonts w:asciiTheme="minorHAnsi" w:hAnsiTheme="minorHAnsi" w:cstheme="minorHAnsi"/>
          <w:sz w:val="20"/>
          <w:szCs w:val="20"/>
        </w:rPr>
        <w:t xml:space="preserve">, fase do recebimento provisório, o </w:t>
      </w:r>
      <w:r w:rsidR="00226346" w:rsidRPr="009C01C4">
        <w:rPr>
          <w:rFonts w:asciiTheme="minorHAnsi" w:hAnsiTheme="minorHAnsi" w:cstheme="minorHAnsi"/>
          <w:sz w:val="20"/>
          <w:szCs w:val="20"/>
        </w:rPr>
        <w:t xml:space="preserve">Representante da </w:t>
      </w:r>
      <w:r w:rsidR="00BB6532">
        <w:rPr>
          <w:rFonts w:asciiTheme="minorHAnsi" w:hAnsiTheme="minorHAnsi" w:cstheme="minorHAnsi"/>
          <w:sz w:val="20"/>
          <w:szCs w:val="20"/>
        </w:rPr>
        <w:t>CONTRATANTE</w:t>
      </w:r>
      <w:r w:rsidRPr="009C01C4">
        <w:rPr>
          <w:rFonts w:asciiTheme="minorHAnsi" w:hAnsiTheme="minorHAnsi" w:cstheme="minorHAnsi"/>
          <w:sz w:val="20"/>
          <w:szCs w:val="20"/>
        </w:rPr>
        <w:t xml:space="preserve"> deverá monitorar constantemente o nível de qualidade dos serviços para evitar a sua degeneração, devendo intervir para requerer à </w:t>
      </w:r>
      <w:r w:rsidR="00BB6532">
        <w:rPr>
          <w:rFonts w:asciiTheme="minorHAnsi" w:hAnsiTheme="minorHAnsi" w:cstheme="minorHAnsi"/>
          <w:sz w:val="20"/>
          <w:szCs w:val="20"/>
        </w:rPr>
        <w:t xml:space="preserve">CONTRATADA </w:t>
      </w:r>
      <w:r w:rsidRPr="009C01C4">
        <w:rPr>
          <w:rFonts w:asciiTheme="minorHAnsi" w:hAnsiTheme="minorHAnsi" w:cstheme="minorHAnsi"/>
          <w:sz w:val="20"/>
          <w:szCs w:val="20"/>
        </w:rPr>
        <w:t>a correção das faltas, falhas</w:t>
      </w:r>
      <w:r w:rsidR="00226346" w:rsidRPr="009C01C4">
        <w:rPr>
          <w:rFonts w:asciiTheme="minorHAnsi" w:hAnsiTheme="minorHAnsi" w:cstheme="minorHAnsi"/>
          <w:sz w:val="20"/>
          <w:szCs w:val="20"/>
        </w:rPr>
        <w:t>,</w:t>
      </w:r>
      <w:r w:rsidRPr="009C01C4">
        <w:rPr>
          <w:rFonts w:asciiTheme="minorHAnsi" w:hAnsiTheme="minorHAnsi" w:cstheme="minorHAnsi"/>
          <w:sz w:val="20"/>
          <w:szCs w:val="20"/>
        </w:rPr>
        <w:t xml:space="preserve"> </w:t>
      </w:r>
      <w:r w:rsidR="00226346" w:rsidRPr="009C01C4">
        <w:rPr>
          <w:rFonts w:asciiTheme="minorHAnsi" w:hAnsiTheme="minorHAnsi" w:cstheme="minorHAnsi"/>
          <w:sz w:val="20"/>
          <w:szCs w:val="20"/>
        </w:rPr>
        <w:t xml:space="preserve">erros </w:t>
      </w:r>
      <w:r w:rsidRPr="009C01C4">
        <w:rPr>
          <w:rFonts w:asciiTheme="minorHAnsi" w:hAnsiTheme="minorHAnsi" w:cstheme="minorHAnsi"/>
          <w:sz w:val="20"/>
          <w:szCs w:val="20"/>
        </w:rPr>
        <w:t>e irregularidades constatadas.</w:t>
      </w:r>
    </w:p>
    <w:p w14:paraId="7B54564D" w14:textId="2A22B03D" w:rsidR="004B6297" w:rsidRPr="009C01C4" w:rsidRDefault="004B6297" w:rsidP="00137902">
      <w:pPr>
        <w:pStyle w:val="Ttulo1"/>
        <w:numPr>
          <w:ilvl w:val="1"/>
          <w:numId w:val="6"/>
        </w:numPr>
        <w:spacing w:before="120"/>
        <w:ind w:left="709" w:right="126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O </w:t>
      </w:r>
      <w:r w:rsidR="00226346" w:rsidRPr="009C01C4">
        <w:rPr>
          <w:rFonts w:asciiTheme="minorHAnsi" w:hAnsiTheme="minorHAnsi" w:cstheme="minorHAnsi"/>
          <w:sz w:val="20"/>
          <w:szCs w:val="20"/>
        </w:rPr>
        <w:t xml:space="preserve">Representante da </w:t>
      </w:r>
      <w:r w:rsidR="00BB6532">
        <w:rPr>
          <w:rFonts w:asciiTheme="minorHAnsi" w:hAnsiTheme="minorHAnsi" w:cstheme="minorHAnsi"/>
          <w:sz w:val="20"/>
          <w:szCs w:val="20"/>
        </w:rPr>
        <w:t>CONTRATANTE</w:t>
      </w:r>
      <w:r w:rsidRPr="009C01C4">
        <w:rPr>
          <w:rFonts w:asciiTheme="minorHAnsi" w:hAnsiTheme="minorHAnsi" w:cstheme="minorHAnsi"/>
          <w:sz w:val="20"/>
          <w:szCs w:val="20"/>
        </w:rPr>
        <w:t xml:space="preserve"> deverá apresentar ao preposto</w:t>
      </w:r>
      <w:r w:rsidR="00BB6532">
        <w:rPr>
          <w:rFonts w:asciiTheme="minorHAnsi" w:hAnsiTheme="minorHAnsi" w:cstheme="minorHAnsi"/>
          <w:sz w:val="20"/>
          <w:szCs w:val="20"/>
        </w:rPr>
        <w:t xml:space="preserve"> ou Gestor do Contrato</w:t>
      </w:r>
      <w:r w:rsidRPr="009C01C4">
        <w:rPr>
          <w:rFonts w:asciiTheme="minorHAnsi" w:hAnsiTheme="minorHAnsi" w:cstheme="minorHAnsi"/>
          <w:sz w:val="20"/>
          <w:szCs w:val="20"/>
        </w:rPr>
        <w:t xml:space="preserve"> da </w:t>
      </w:r>
      <w:r w:rsidR="00BB6532">
        <w:rPr>
          <w:rFonts w:asciiTheme="minorHAnsi" w:hAnsiTheme="minorHAnsi" w:cstheme="minorHAnsi"/>
          <w:sz w:val="20"/>
          <w:szCs w:val="20"/>
        </w:rPr>
        <w:t xml:space="preserve">CONTRATADA </w:t>
      </w:r>
      <w:r w:rsidRPr="009C01C4">
        <w:rPr>
          <w:rFonts w:asciiTheme="minorHAnsi" w:hAnsiTheme="minorHAnsi" w:cstheme="minorHAnsi"/>
          <w:sz w:val="20"/>
          <w:szCs w:val="20"/>
        </w:rPr>
        <w:t xml:space="preserve">a avaliação da execução do </w:t>
      </w:r>
      <w:r w:rsidR="00BB6532">
        <w:rPr>
          <w:rFonts w:asciiTheme="minorHAnsi" w:hAnsiTheme="minorHAnsi" w:cstheme="minorHAnsi"/>
          <w:sz w:val="20"/>
          <w:szCs w:val="20"/>
        </w:rPr>
        <w:t>serviço</w:t>
      </w:r>
      <w:r w:rsidRPr="009C01C4">
        <w:rPr>
          <w:rFonts w:asciiTheme="minorHAnsi" w:hAnsiTheme="minorHAnsi" w:cstheme="minorHAnsi"/>
          <w:sz w:val="20"/>
          <w:szCs w:val="20"/>
        </w:rPr>
        <w:t xml:space="preserve"> ou, se for o caso, a avaliação de desempenho e qualidade da prestação dos serviços realizada.</w:t>
      </w:r>
    </w:p>
    <w:p w14:paraId="68CC1497" w14:textId="05307476" w:rsidR="004B6297" w:rsidRPr="009C01C4" w:rsidRDefault="004B6297" w:rsidP="00137902">
      <w:pPr>
        <w:pStyle w:val="Ttulo1"/>
        <w:numPr>
          <w:ilvl w:val="2"/>
          <w:numId w:val="6"/>
        </w:numPr>
        <w:tabs>
          <w:tab w:val="left" w:pos="1701"/>
        </w:tabs>
        <w:spacing w:before="120"/>
        <w:ind w:left="1418" w:right="125" w:hanging="471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O preposto </w:t>
      </w:r>
      <w:r w:rsidR="00BB6532">
        <w:rPr>
          <w:rFonts w:asciiTheme="minorHAnsi" w:hAnsiTheme="minorHAnsi" w:cstheme="minorHAnsi"/>
          <w:sz w:val="20"/>
          <w:szCs w:val="20"/>
        </w:rPr>
        <w:t xml:space="preserve">ou Gestor do Contrato </w:t>
      </w:r>
      <w:r w:rsidRPr="009C01C4">
        <w:rPr>
          <w:rFonts w:asciiTheme="minorHAnsi" w:hAnsiTheme="minorHAnsi" w:cstheme="minorHAnsi"/>
          <w:sz w:val="20"/>
          <w:szCs w:val="20"/>
        </w:rPr>
        <w:t xml:space="preserve">deverá </w:t>
      </w:r>
      <w:r w:rsidR="00BB6532">
        <w:rPr>
          <w:rFonts w:asciiTheme="minorHAnsi" w:hAnsiTheme="minorHAnsi" w:cstheme="minorHAnsi"/>
          <w:sz w:val="20"/>
          <w:szCs w:val="20"/>
        </w:rPr>
        <w:t xml:space="preserve">tomar </w:t>
      </w:r>
      <w:r w:rsidRPr="009C01C4">
        <w:rPr>
          <w:rFonts w:asciiTheme="minorHAnsi" w:hAnsiTheme="minorHAnsi" w:cstheme="minorHAnsi"/>
          <w:sz w:val="20"/>
          <w:szCs w:val="20"/>
        </w:rPr>
        <w:t>ciência da avaliação realizada</w:t>
      </w:r>
      <w:r w:rsidR="00BB6532">
        <w:rPr>
          <w:rFonts w:asciiTheme="minorHAnsi" w:hAnsiTheme="minorHAnsi" w:cstheme="minorHAnsi"/>
          <w:sz w:val="20"/>
          <w:szCs w:val="20"/>
        </w:rPr>
        <w:t xml:space="preserve"> por meio das reuniões </w:t>
      </w:r>
      <w:r w:rsidR="00BB6532">
        <w:rPr>
          <w:rFonts w:asciiTheme="minorHAnsi" w:hAnsiTheme="minorHAnsi" w:cstheme="minorHAnsi"/>
          <w:sz w:val="20"/>
          <w:szCs w:val="20"/>
        </w:rPr>
        <w:lastRenderedPageBreak/>
        <w:t>semanais</w:t>
      </w:r>
      <w:r w:rsidRPr="009C01C4">
        <w:rPr>
          <w:rFonts w:asciiTheme="minorHAnsi" w:hAnsiTheme="minorHAnsi" w:cstheme="minorHAnsi"/>
          <w:sz w:val="20"/>
          <w:szCs w:val="20"/>
        </w:rPr>
        <w:t>.</w:t>
      </w:r>
    </w:p>
    <w:p w14:paraId="5354E68D" w14:textId="4C309E1C" w:rsidR="004F314C" w:rsidRPr="009C01C4" w:rsidRDefault="00DA0B85" w:rsidP="00137902">
      <w:pPr>
        <w:pStyle w:val="Ttulo1"/>
        <w:numPr>
          <w:ilvl w:val="1"/>
          <w:numId w:val="6"/>
        </w:numPr>
        <w:spacing w:before="120"/>
        <w:ind w:left="426" w:right="126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Este documento apresenta os critérios de avaliação </w:t>
      </w:r>
      <w:r w:rsidR="00503E1B" w:rsidRPr="009C01C4">
        <w:rPr>
          <w:rFonts w:asciiTheme="minorHAnsi" w:hAnsiTheme="minorHAnsi" w:cstheme="minorHAnsi"/>
          <w:sz w:val="20"/>
          <w:szCs w:val="20"/>
        </w:rPr>
        <w:t xml:space="preserve">do desempenho e </w:t>
      </w:r>
      <w:r w:rsidRPr="009C01C4">
        <w:rPr>
          <w:rFonts w:asciiTheme="minorHAnsi" w:hAnsiTheme="minorHAnsi" w:cstheme="minorHAnsi"/>
          <w:sz w:val="20"/>
          <w:szCs w:val="20"/>
        </w:rPr>
        <w:t xml:space="preserve">da qualidade dos serviços, </w:t>
      </w:r>
      <w:r w:rsidR="00FC0F21" w:rsidRPr="009C01C4">
        <w:rPr>
          <w:rFonts w:asciiTheme="minorHAnsi" w:hAnsiTheme="minorHAnsi" w:cstheme="minorHAnsi"/>
          <w:sz w:val="20"/>
          <w:szCs w:val="20"/>
        </w:rPr>
        <w:t xml:space="preserve">especificando </w:t>
      </w:r>
      <w:r w:rsidRPr="009C01C4">
        <w:rPr>
          <w:rFonts w:asciiTheme="minorHAnsi" w:hAnsiTheme="minorHAnsi" w:cstheme="minorHAnsi"/>
          <w:sz w:val="20"/>
          <w:szCs w:val="20"/>
        </w:rPr>
        <w:t xml:space="preserve">indicadores, </w:t>
      </w:r>
      <w:r w:rsidR="00226346" w:rsidRPr="009C01C4">
        <w:rPr>
          <w:rFonts w:asciiTheme="minorHAnsi" w:hAnsiTheme="minorHAnsi" w:cstheme="minorHAnsi"/>
          <w:sz w:val="20"/>
          <w:szCs w:val="20"/>
        </w:rPr>
        <w:t xml:space="preserve">finalidade, </w:t>
      </w:r>
      <w:r w:rsidRPr="009C01C4">
        <w:rPr>
          <w:rFonts w:asciiTheme="minorHAnsi" w:hAnsiTheme="minorHAnsi" w:cstheme="minorHAnsi"/>
          <w:sz w:val="20"/>
          <w:szCs w:val="20"/>
        </w:rPr>
        <w:t>metas</w:t>
      </w:r>
      <w:r w:rsidR="00226346" w:rsidRPr="009C01C4">
        <w:rPr>
          <w:rFonts w:asciiTheme="minorHAnsi" w:hAnsiTheme="minorHAnsi" w:cstheme="minorHAnsi"/>
          <w:sz w:val="20"/>
          <w:szCs w:val="20"/>
        </w:rPr>
        <w:t xml:space="preserve"> a cumprir</w:t>
      </w:r>
      <w:r w:rsidRPr="009C01C4">
        <w:rPr>
          <w:rFonts w:asciiTheme="minorHAnsi" w:hAnsiTheme="minorHAnsi" w:cstheme="minorHAnsi"/>
          <w:sz w:val="20"/>
          <w:szCs w:val="20"/>
        </w:rPr>
        <w:t xml:space="preserve">, </w:t>
      </w:r>
      <w:r w:rsidR="002D4E9D" w:rsidRPr="009C01C4">
        <w:rPr>
          <w:rFonts w:asciiTheme="minorHAnsi" w:hAnsiTheme="minorHAnsi" w:cstheme="minorHAnsi"/>
          <w:sz w:val="20"/>
          <w:szCs w:val="20"/>
        </w:rPr>
        <w:t xml:space="preserve">periodicidade da verificação, início da vigência, </w:t>
      </w:r>
      <w:r w:rsidR="002D4E9D" w:rsidRPr="009C01C4">
        <w:rPr>
          <w:rStyle w:val="markedcontent"/>
          <w:rFonts w:asciiTheme="minorHAnsi" w:hAnsiTheme="minorHAnsi" w:cstheme="minorHAnsi"/>
          <w:sz w:val="20"/>
          <w:szCs w:val="20"/>
        </w:rPr>
        <w:t>instrumentos de medição</w:t>
      </w:r>
      <w:r w:rsidR="002D4E9D" w:rsidRPr="009C01C4">
        <w:rPr>
          <w:rFonts w:asciiTheme="minorHAnsi" w:hAnsiTheme="minorHAnsi" w:cstheme="minorHAnsi"/>
          <w:sz w:val="20"/>
          <w:szCs w:val="20"/>
        </w:rPr>
        <w:t xml:space="preserve">, forma de acompanhamento,  mecanismos de cálculo </w:t>
      </w:r>
      <w:r w:rsidRPr="009C01C4">
        <w:rPr>
          <w:rFonts w:asciiTheme="minorHAnsi" w:hAnsiTheme="minorHAnsi" w:cstheme="minorHAnsi"/>
          <w:sz w:val="20"/>
          <w:szCs w:val="20"/>
        </w:rPr>
        <w:t>e adequações de pagamento por eventual não atendimento das</w:t>
      </w:r>
      <w:r w:rsidR="002D4E9D" w:rsidRPr="009C01C4">
        <w:rPr>
          <w:rFonts w:asciiTheme="minorHAnsi" w:hAnsiTheme="minorHAnsi" w:cstheme="minorHAnsi"/>
          <w:sz w:val="20"/>
          <w:szCs w:val="20"/>
        </w:rPr>
        <w:t xml:space="preserve"> </w:t>
      </w:r>
      <w:r w:rsidRPr="009C01C4">
        <w:rPr>
          <w:rFonts w:asciiTheme="minorHAnsi" w:hAnsiTheme="minorHAnsi" w:cstheme="minorHAnsi"/>
          <w:sz w:val="20"/>
          <w:szCs w:val="20"/>
        </w:rPr>
        <w:t>metas estabelecidas.</w:t>
      </w:r>
    </w:p>
    <w:p w14:paraId="7B1DA0D0" w14:textId="2EF07BB4" w:rsidR="004F314C" w:rsidRPr="009C01C4" w:rsidRDefault="00DA0B85" w:rsidP="00137902">
      <w:pPr>
        <w:pStyle w:val="Ttulo1"/>
        <w:numPr>
          <w:ilvl w:val="1"/>
          <w:numId w:val="6"/>
        </w:numPr>
        <w:spacing w:before="120"/>
        <w:ind w:left="426" w:right="126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Este anexo é parte indissociável do </w:t>
      </w:r>
      <w:r w:rsidR="00FC0F21" w:rsidRPr="009C01C4">
        <w:rPr>
          <w:rFonts w:asciiTheme="minorHAnsi" w:hAnsiTheme="minorHAnsi" w:cstheme="minorHAnsi"/>
          <w:sz w:val="20"/>
          <w:szCs w:val="20"/>
        </w:rPr>
        <w:t>Termo de Referência</w:t>
      </w:r>
      <w:r w:rsidRPr="009C01C4">
        <w:rPr>
          <w:rFonts w:asciiTheme="minorHAnsi" w:hAnsiTheme="minorHAnsi" w:cstheme="minorHAnsi"/>
          <w:sz w:val="20"/>
          <w:szCs w:val="20"/>
        </w:rPr>
        <w:t xml:space="preserve"> do contrato e de seus demais anexos.</w:t>
      </w:r>
    </w:p>
    <w:p w14:paraId="22584AFA" w14:textId="67D40E09" w:rsidR="001C025D" w:rsidRDefault="001C025D" w:rsidP="00137902">
      <w:pPr>
        <w:pStyle w:val="Ttulo1"/>
        <w:numPr>
          <w:ilvl w:val="1"/>
          <w:numId w:val="6"/>
        </w:numPr>
        <w:spacing w:before="120"/>
        <w:ind w:left="426" w:right="126" w:hanging="425"/>
        <w:jc w:val="both"/>
        <w:rPr>
          <w:rFonts w:asciiTheme="minorHAnsi" w:hAnsiTheme="minorHAnsi" w:cstheme="minorHAnsi"/>
          <w:sz w:val="20"/>
          <w:szCs w:val="20"/>
        </w:rPr>
      </w:pPr>
      <w:r w:rsidRPr="009C01C4">
        <w:rPr>
          <w:rFonts w:asciiTheme="minorHAnsi" w:hAnsiTheme="minorHAnsi" w:cstheme="minorHAnsi"/>
          <w:sz w:val="20"/>
          <w:szCs w:val="20"/>
        </w:rPr>
        <w:t xml:space="preserve">Para consecução destes objetivos deverá ser adotado </w:t>
      </w:r>
      <w:r w:rsidR="00D21F96">
        <w:rPr>
          <w:rFonts w:asciiTheme="minorHAnsi" w:hAnsiTheme="minorHAnsi" w:cstheme="minorHAnsi"/>
          <w:sz w:val="20"/>
          <w:szCs w:val="20"/>
        </w:rPr>
        <w:t xml:space="preserve">metodos e </w:t>
      </w:r>
      <w:r w:rsidRPr="009C01C4">
        <w:rPr>
          <w:rFonts w:asciiTheme="minorHAnsi" w:hAnsiTheme="minorHAnsi" w:cstheme="minorHAnsi"/>
          <w:sz w:val="20"/>
          <w:szCs w:val="20"/>
        </w:rPr>
        <w:t>regras  de medição de resultado descritas nos itens abaix</w:t>
      </w:r>
      <w:r w:rsidR="008E51F4" w:rsidRPr="009C01C4">
        <w:rPr>
          <w:rFonts w:asciiTheme="minorHAnsi" w:hAnsiTheme="minorHAnsi" w:cstheme="minorHAnsi"/>
          <w:sz w:val="20"/>
          <w:szCs w:val="20"/>
        </w:rPr>
        <w:t>o.</w:t>
      </w:r>
    </w:p>
    <w:p w14:paraId="73C52103" w14:textId="259C9563" w:rsidR="000D524F" w:rsidRPr="00D21F96" w:rsidRDefault="000D524F" w:rsidP="00D21F96">
      <w:pPr>
        <w:pStyle w:val="Ttulo1"/>
        <w:numPr>
          <w:ilvl w:val="0"/>
          <w:numId w:val="6"/>
        </w:numPr>
        <w:spacing w:before="120"/>
        <w:ind w:right="1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21F96">
        <w:rPr>
          <w:rFonts w:asciiTheme="minorHAnsi" w:hAnsiTheme="minorHAnsi" w:cstheme="minorHAnsi"/>
          <w:b/>
          <w:bCs/>
          <w:sz w:val="20"/>
          <w:szCs w:val="20"/>
        </w:rPr>
        <w:t>MÉTODO DE AVALIAÇÃO DO DESEMPENHO E DA QUALIDADE DOS SERVIÇOS PRESTADOS</w:t>
      </w:r>
    </w:p>
    <w:p w14:paraId="6C905B62" w14:textId="50E60F8A" w:rsidR="000D524F" w:rsidRPr="00D21F96" w:rsidRDefault="000D524F" w:rsidP="00D21F96">
      <w:pPr>
        <w:pStyle w:val="Ttulo1"/>
        <w:numPr>
          <w:ilvl w:val="1"/>
          <w:numId w:val="6"/>
        </w:numPr>
        <w:spacing w:before="120"/>
        <w:ind w:left="426" w:right="12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1F96">
        <w:rPr>
          <w:rFonts w:asciiTheme="minorHAnsi" w:hAnsiTheme="minorHAnsi" w:cstheme="minorHAnsi"/>
          <w:sz w:val="20"/>
          <w:szCs w:val="20"/>
        </w:rPr>
        <w:t>A avaliação dos serviços prestados nos meses de referência será calculada considerando as pontuações atribuídas a cada Indicador de acordo com os critérios apresentados nos quadros de Indicadores de 1 a 11 abaixo:</w:t>
      </w:r>
    </w:p>
    <w:p w14:paraId="790EC2FF" w14:textId="2BBBFDDF" w:rsidR="000D524F" w:rsidRPr="00413056" w:rsidRDefault="000D524F" w:rsidP="00D21F96">
      <w:pPr>
        <w:pStyle w:val="Ttulo1"/>
        <w:numPr>
          <w:ilvl w:val="1"/>
          <w:numId w:val="6"/>
        </w:numPr>
        <w:spacing w:before="120"/>
        <w:ind w:left="426" w:right="126" w:hanging="425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13056">
        <w:rPr>
          <w:rFonts w:asciiTheme="minorHAnsi" w:hAnsiTheme="minorHAnsi" w:cstheme="minorHAnsi"/>
          <w:sz w:val="20"/>
          <w:szCs w:val="20"/>
          <w:u w:val="single"/>
        </w:rPr>
        <w:t>ESPECIFICAÇÕES DOS INDICADORES PARA AVALIAÇÃO</w:t>
      </w:r>
    </w:p>
    <w:p w14:paraId="465BAF57" w14:textId="3EA72C61" w:rsidR="000D524F" w:rsidRPr="00413056" w:rsidRDefault="000D524F" w:rsidP="00413056">
      <w:pPr>
        <w:pStyle w:val="Ttulo1"/>
        <w:numPr>
          <w:ilvl w:val="2"/>
          <w:numId w:val="6"/>
        </w:numPr>
        <w:spacing w:before="120"/>
        <w:ind w:right="126"/>
        <w:jc w:val="both"/>
        <w:rPr>
          <w:rFonts w:asciiTheme="minorHAnsi" w:hAnsiTheme="minorHAnsi" w:cstheme="minorHAnsi"/>
          <w:sz w:val="20"/>
          <w:szCs w:val="20"/>
        </w:rPr>
      </w:pPr>
      <w:r w:rsidRPr="00413056">
        <w:rPr>
          <w:rFonts w:asciiTheme="minorHAnsi" w:hAnsiTheme="minorHAnsi" w:cstheme="minorHAnsi"/>
          <w:sz w:val="20"/>
          <w:szCs w:val="20"/>
        </w:rPr>
        <w:t>Para cada Indicador será atribuída uma Pontuação conforme métodos, critérios e cálculos especificados nos quadros abaixo.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6467"/>
      </w:tblGrid>
      <w:tr w:rsidR="000D524F" w:rsidRPr="000D524F" w14:paraId="4B4CBABD" w14:textId="77777777" w:rsidTr="00413056">
        <w:trPr>
          <w:jc w:val="center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7C70" w14:textId="77777777" w:rsidR="000D524F" w:rsidRPr="000D524F" w:rsidRDefault="000D524F" w:rsidP="0041305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INDICADOR 1</w:t>
            </w:r>
          </w:p>
        </w:tc>
      </w:tr>
      <w:tr w:rsidR="000D524F" w:rsidRPr="000D524F" w14:paraId="7DE22D49" w14:textId="77777777" w:rsidTr="000D524F">
        <w:trPr>
          <w:jc w:val="center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4CDA2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AC0D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QUANTIDADE, CONFORMIDADE E QUALIDADE DAS INFORMAÇÕES E EVIDÊNCIAS</w:t>
            </w:r>
          </w:p>
        </w:tc>
      </w:tr>
      <w:tr w:rsidR="000D524F" w:rsidRPr="000D524F" w14:paraId="727CDC58" w14:textId="77777777" w:rsidTr="000D524F">
        <w:trPr>
          <w:jc w:val="center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3D0F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Finalidade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45E2" w14:textId="4C6C8AE1" w:rsidR="000D524F" w:rsidRPr="000D524F" w:rsidRDefault="000D524F" w:rsidP="0041305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Verificar se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os documentos comprobatórios</w:t>
            </w:r>
            <w:r w:rsidR="00AC22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estão adequada</w:t>
            </w:r>
            <w:r w:rsidR="00AC22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foram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corretamente</w:t>
            </w:r>
            <w:r w:rsidR="00EA073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executadas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</w:t>
            </w:r>
            <w:r w:rsidR="00EA073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assim como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 os </w:t>
            </w:r>
            <w:r w:rsidRPr="000D524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t-BR"/>
              </w:rPr>
              <w:t>hiperlinks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="00EA073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para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acess</w:t>
            </w:r>
            <w:r w:rsidR="00EA073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os documentos estão relacionados as informações </w:t>
            </w:r>
            <w:r w:rsidR="00B4238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apresentadas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pela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para análise e validação do tipo de informação, da conformidade com os serviços contratados e com a qualidade necessária para </w:t>
            </w:r>
            <w:r w:rsidR="004026A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pesquisa aplicada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.  </w:t>
            </w:r>
          </w:p>
        </w:tc>
      </w:tr>
      <w:tr w:rsidR="000D524F" w:rsidRPr="000D524F" w14:paraId="507474B2" w14:textId="77777777" w:rsidTr="000D524F">
        <w:trPr>
          <w:jc w:val="center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E15BA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Metas a Cumprir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60DB" w14:textId="71E0E30B" w:rsidR="000D524F" w:rsidRPr="000D524F" w:rsidRDefault="000D524F" w:rsidP="0041305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Conforme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Quadro de Distribiuição dos Serviços do Termo de Referência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 Nota de Solicitação de Serviços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cada tipo de serviço.</w:t>
            </w:r>
          </w:p>
        </w:tc>
      </w:tr>
      <w:tr w:rsidR="000D524F" w:rsidRPr="000D524F" w14:paraId="3B1AB728" w14:textId="77777777" w:rsidTr="000D524F">
        <w:trPr>
          <w:jc w:val="center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A0EA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Periodicidade da Verificação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F918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Semanal ou Mensal.</w:t>
            </w:r>
          </w:p>
        </w:tc>
      </w:tr>
      <w:tr w:rsidR="000D524F" w:rsidRPr="000D524F" w14:paraId="3EE61668" w14:textId="77777777" w:rsidTr="000D524F">
        <w:trPr>
          <w:jc w:val="center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3E2B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Início da Vigência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B9C8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assinatura do contrato.</w:t>
            </w:r>
          </w:p>
        </w:tc>
      </w:tr>
      <w:tr w:rsidR="000D524F" w:rsidRPr="000D524F" w14:paraId="7885F16E" w14:textId="77777777" w:rsidTr="000D524F">
        <w:trPr>
          <w:jc w:val="center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6B13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Instrumento de Medição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82D4" w14:textId="299091DC" w:rsidR="000D524F" w:rsidRPr="000D524F" w:rsidRDefault="00D36472" w:rsidP="0041305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Quadro de Distribiuição dos Serviços do Termo de Referência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 Nota de Solicitação de Serviços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="000D524F"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para o mês de referência e </w:t>
            </w:r>
            <w:r w:rsidR="00AB5FA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documentos comprobatórios</w:t>
            </w:r>
            <w:r w:rsidR="000D524F"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</w:tr>
      <w:tr w:rsidR="000D524F" w:rsidRPr="000D524F" w14:paraId="7C83121F" w14:textId="77777777" w:rsidTr="000D524F">
        <w:trPr>
          <w:jc w:val="center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F0D0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Forma de Acompanhamento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22C1D" w14:textId="3CD8D58A" w:rsidR="000D524F" w:rsidRPr="000D524F" w:rsidRDefault="000D524F" w:rsidP="0041305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Por meio do Fiscal do Contrato e/ou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através </w:t>
            </w:r>
            <w:r w:rsidR="00AB5FA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documentos comprobatórios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disponibilizad</w:t>
            </w:r>
            <w:r w:rsidR="00AB5FA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 pel</w:t>
            </w:r>
            <w:r w:rsidR="00AB5FA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="00AB5FA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0D524F" w:rsidRPr="000D524F" w14:paraId="42D02C5B" w14:textId="77777777" w:rsidTr="000D524F">
        <w:trPr>
          <w:jc w:val="center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3B4D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Mecanismo de Cálculo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E58C" w14:textId="30415FAB" w:rsidR="000D524F" w:rsidRPr="000D524F" w:rsidRDefault="000D524F" w:rsidP="0041305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Média aritmética da relação de cada serviço entre </w:t>
            </w:r>
            <w:r w:rsidR="00D05C4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serviço realizado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pela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 aceita pelo Fiscal do Contrato e/ou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 a quantidade </w:t>
            </w:r>
            <w:r w:rsidR="00643DD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</w:t>
            </w:r>
            <w:r w:rsidR="00A204C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emandada</w:t>
            </w:r>
            <w:r w:rsidR="00281D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para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mês de referência. </w:t>
            </w:r>
          </w:p>
          <w:p w14:paraId="1EB8E6E8" w14:textId="169F352F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</w:t>
            </w:r>
            <w:proofErr w:type="spellStart"/>
            <w:r w:rsidRPr="000D524F">
              <w:rPr>
                <w:rFonts w:ascii="Calibri" w:eastAsia="Times New Roman" w:hAnsi="Calibri" w:cs="Calibri"/>
                <w:lang w:val="pt-BR" w:eastAsia="pt-BR"/>
              </w:rPr>
              <w:t>órmula</w:t>
            </w:r>
            <w:proofErr w:type="spellEnd"/>
            <w:r w:rsidRPr="000D524F">
              <w:rPr>
                <w:rFonts w:ascii="Calibri" w:eastAsia="Times New Roman" w:hAnsi="Calibri" w:cs="Calibri"/>
                <w:lang w:val="pt-BR" w:eastAsia="pt-BR"/>
              </w:rPr>
              <w:t>: INDICADOR 1 = ∑(</w:t>
            </w:r>
            <w:r w:rsidR="00281D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serviço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realizad</w:t>
            </w:r>
            <w:r w:rsidR="00281D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-aceit</w:t>
            </w:r>
            <w:r w:rsidR="00281D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</w:t>
            </w:r>
            <w:r w:rsidR="00281D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="00A204C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demandad</w:t>
            </w:r>
            <w:r w:rsidR="00281D3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 x 100 por serviço)/N</w:t>
            </w: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*</w:t>
            </w:r>
          </w:p>
          <w:p w14:paraId="367F0ADA" w14:textId="7C6A5F9D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lang w:val="pt-BR" w:eastAsia="pt-BR"/>
              </w:rPr>
              <w:t>*</w:t>
            </w:r>
            <w:r w:rsidRPr="000D524F">
              <w:rPr>
                <w:rFonts w:ascii="Calibri" w:eastAsia="Times New Roman" w:hAnsi="Calibri" w:cs="Calibri"/>
                <w:lang w:val="pt-BR" w:eastAsia="pt-BR"/>
              </w:rPr>
              <w:t> 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N= serviço</w:t>
            </w:r>
            <w:r w:rsidR="001765B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prestado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do mês de referência.</w:t>
            </w:r>
          </w:p>
        </w:tc>
      </w:tr>
      <w:tr w:rsidR="000D524F" w:rsidRPr="000D524F" w14:paraId="00EF8BE7" w14:textId="77777777" w:rsidTr="000D524F">
        <w:trPr>
          <w:jc w:val="center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6CC2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Faixas de ajuste no pagamento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362D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Até 80% do Indicador 1= 5 Pontos </w:t>
            </w:r>
          </w:p>
          <w:p w14:paraId="4552452C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 79% a 60% do Indicador 1 = 4 pontos</w:t>
            </w:r>
          </w:p>
          <w:p w14:paraId="00348740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 59% a 50% do Indicador 1 = 3 pontos</w:t>
            </w:r>
          </w:p>
          <w:p w14:paraId="7A3542B1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 49% a 30% do Indicador 1 = 2 pontos</w:t>
            </w:r>
          </w:p>
          <w:p w14:paraId="684C7317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 29% a 10% do Indicador 1 = 1 pontos</w:t>
            </w:r>
          </w:p>
          <w:p w14:paraId="57E82C12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abaixo de 10% do Indicador 1 = 0 pontos</w:t>
            </w:r>
          </w:p>
        </w:tc>
      </w:tr>
      <w:tr w:rsidR="000D524F" w:rsidRPr="000D524F" w14:paraId="0C5C7287" w14:textId="77777777" w:rsidTr="000D524F">
        <w:trPr>
          <w:jc w:val="center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DCD6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Glosas e Sanções Contratuais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AEE5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Conforme previsto em contrato.</w:t>
            </w:r>
          </w:p>
        </w:tc>
      </w:tr>
      <w:tr w:rsidR="000D524F" w:rsidRPr="000D524F" w14:paraId="20A028BE" w14:textId="77777777" w:rsidTr="000D524F">
        <w:trPr>
          <w:jc w:val="center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5C6A" w14:textId="77777777" w:rsidR="000D524F" w:rsidRPr="000D524F" w:rsidRDefault="000D524F" w:rsidP="00413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Observações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3143" w14:textId="77777777" w:rsidR="000D524F" w:rsidRPr="000D524F" w:rsidRDefault="000D524F" w:rsidP="0041305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 a quantidade de atividades NÃO realizadas ou NÃO aceitas vir a gerar perdas ou prejuízos ao projeto de pesquisa, aplicar-se-ão outras penalidades contratuais cabíveis, inclusive com os devidos ressarcimentos à CONTRATANTE, pelo prejuízo causado ao projeto de pesquisa.</w:t>
            </w:r>
          </w:p>
          <w:p w14:paraId="542EC09D" w14:textId="77777777" w:rsidR="000D524F" w:rsidRPr="000D524F" w:rsidRDefault="000D524F" w:rsidP="0041305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Caso os problemas contratuais persistam e gerem transtornos para o projeto de pesquisa por  apresentarem repetidos e constantes erros, falhas ou falta de qualidade, aplicar-se-ão outras penalidades contratuais cabíveis, inclusive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com os devidos ressarcimentos à CONTRATANTE, pelo prejuízo causado ao projeto de pesquisa.</w:t>
            </w:r>
          </w:p>
        </w:tc>
      </w:tr>
    </w:tbl>
    <w:p w14:paraId="3B47D578" w14:textId="77777777" w:rsidR="000D524F" w:rsidRPr="00D53110" w:rsidRDefault="000D524F" w:rsidP="00D53110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6631"/>
      </w:tblGrid>
      <w:tr w:rsidR="000D524F" w:rsidRPr="000D524F" w14:paraId="05E9C545" w14:textId="77777777" w:rsidTr="000D524F">
        <w:trPr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2B45" w14:textId="77777777" w:rsidR="000D524F" w:rsidRPr="000D524F" w:rsidRDefault="000D524F" w:rsidP="00D5311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INDICADOR 2</w:t>
            </w:r>
          </w:p>
        </w:tc>
      </w:tr>
      <w:tr w:rsidR="000D524F" w:rsidRPr="000D524F" w14:paraId="060F0E6B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9B51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0558F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GESTOR - Quantidade</w:t>
            </w:r>
          </w:p>
        </w:tc>
      </w:tr>
      <w:tr w:rsidR="000D524F" w:rsidRPr="000D524F" w14:paraId="59E6902C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C95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Finalidade: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1BF7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Garantir profissionais suficientes para a gestão adequada dos serviços.</w:t>
            </w:r>
          </w:p>
        </w:tc>
      </w:tr>
      <w:tr w:rsidR="000D524F" w:rsidRPr="000D524F" w14:paraId="00DBEDC2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BFB9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Metas a Cumprir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910F3" w14:textId="77777777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Manter número suficiente de gestores, durante todo o período de execução contratual, de forma que possam atender a todos os critérios/exigências contratuais para a função, fazendo sua substituição eventual ou definitiva, sempre que necessário (o substituto deverá atender, integralmente, aos mesmos critérios/exigências contratuais).</w:t>
            </w:r>
          </w:p>
        </w:tc>
      </w:tr>
      <w:tr w:rsidR="000D524F" w:rsidRPr="000D524F" w14:paraId="2E4AB3DF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D6CA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Periodicidade Da Verificação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B66A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Diária, semanal ou Mensal. </w:t>
            </w:r>
          </w:p>
        </w:tc>
      </w:tr>
      <w:tr w:rsidR="000D524F" w:rsidRPr="000D524F" w14:paraId="7E012737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34C6B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Início da Vigência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74AE5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assinatura do contrato.</w:t>
            </w:r>
          </w:p>
        </w:tc>
      </w:tr>
      <w:tr w:rsidR="000D524F" w:rsidRPr="000D524F" w14:paraId="03F6031E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7759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Instrumento de Medição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1494D" w14:textId="49681A01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Verificação “</w:t>
            </w:r>
            <w:r w:rsidRPr="000D524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t-BR"/>
              </w:rPr>
              <w:t>in loco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” e constatação formal de OCORRÊNCIAS ou relatos, verbais ou escritos, acompanhada de informação sobre o fato ocorrido, realizada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registrada via e-mail para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acompanhada de informação sobre o fato ocorrido.</w:t>
            </w:r>
          </w:p>
        </w:tc>
      </w:tr>
      <w:tr w:rsidR="000D524F" w:rsidRPr="000D524F" w14:paraId="0D7C129E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37FE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Forma de Acompanhamento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D78C" w14:textId="3F6BB5B2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Pelo Fiscal do Contrato e/ou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através dos e-mails enviados.</w:t>
            </w:r>
          </w:p>
        </w:tc>
      </w:tr>
      <w:tr w:rsidR="000D524F" w:rsidRPr="000D524F" w14:paraId="50962A7A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FB82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Mecanismo de Cálculo 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78855" w14:textId="309AAB3F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Quantidade de OCORRÊNCIAS no mês de referência de constatação da não conformidades ou inconformidades não sanadas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pela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até o mês de referência.</w:t>
            </w:r>
          </w:p>
        </w:tc>
      </w:tr>
      <w:tr w:rsidR="000D524F" w:rsidRPr="000D524F" w14:paraId="603F1D12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5F11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Faixas de ajuste no pagamento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3D35D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Sem ocorrências = 5 Pontos </w:t>
            </w:r>
          </w:p>
          <w:p w14:paraId="1E205581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 ocorrência = 4 pontos</w:t>
            </w:r>
          </w:p>
          <w:p w14:paraId="597CEA9D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ocorrências = 3 pontos</w:t>
            </w:r>
          </w:p>
          <w:p w14:paraId="28415E15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 ocorrências = 2 pontos</w:t>
            </w:r>
          </w:p>
          <w:p w14:paraId="6EC30552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 ocorrências = 1 pontos</w:t>
            </w:r>
          </w:p>
          <w:p w14:paraId="4AB015BF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 ou mais ocorrências = 0 pontos</w:t>
            </w:r>
          </w:p>
        </w:tc>
      </w:tr>
      <w:tr w:rsidR="000D524F" w:rsidRPr="000D524F" w14:paraId="5707F683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B2FD3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Glosas e Sanções Contratuais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AE43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Conforme previsto em contrato.</w:t>
            </w:r>
          </w:p>
        </w:tc>
      </w:tr>
      <w:tr w:rsidR="000D524F" w:rsidRPr="000D524F" w14:paraId="3E359233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E5F1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Observações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2D0A" w14:textId="77777777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 a quantidade insuficiente de gestor vir a gerar perdas ou prejuízos ao projeto de pesquisa, aplicar-se-ão outras penalidades contratuais cabíveis, inclusive com os devidos ressarcimentos à CONTRATANTE, pelo prejuízo causado ao projeto de pesquisa.</w:t>
            </w:r>
          </w:p>
          <w:p w14:paraId="77CE8DFB" w14:textId="2F056EE5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NÃO pode ser registrada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mais de uma vez por dia.</w:t>
            </w:r>
          </w:p>
          <w:p w14:paraId="4A29BC9C" w14:textId="77714B17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pode ser registrada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em mais de um Indicador dependendo da sua natureza.</w:t>
            </w:r>
          </w:p>
        </w:tc>
      </w:tr>
    </w:tbl>
    <w:p w14:paraId="28368D17" w14:textId="77777777" w:rsidR="000D524F" w:rsidRPr="00D53110" w:rsidRDefault="000D524F" w:rsidP="00D5311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6631"/>
      </w:tblGrid>
      <w:tr w:rsidR="000D524F" w:rsidRPr="000D524F" w14:paraId="62C913CA" w14:textId="77777777" w:rsidTr="000D524F">
        <w:trPr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67AC" w14:textId="77777777" w:rsidR="000D524F" w:rsidRPr="000D524F" w:rsidRDefault="000D524F" w:rsidP="00D5311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INDICADOR 3</w:t>
            </w:r>
          </w:p>
        </w:tc>
      </w:tr>
      <w:tr w:rsidR="000D524F" w:rsidRPr="000D524F" w14:paraId="030BB323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1236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C75B1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GESTOR – Qualidade</w:t>
            </w:r>
          </w:p>
        </w:tc>
      </w:tr>
      <w:tr w:rsidR="000D524F" w:rsidRPr="000D524F" w14:paraId="04F07BD0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0327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Finalidade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ED47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Garantir profissional adequado na gestão dos serviços.</w:t>
            </w:r>
          </w:p>
        </w:tc>
      </w:tr>
      <w:tr w:rsidR="000D524F" w:rsidRPr="000D524F" w14:paraId="075C942D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84D3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Metas a Cumprir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65737" w14:textId="40408567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Manter, durante todo o período de execução contratual, adequada gestão dos serviços e fiscalização dos seus profissionais na execução dos serviços, assim como atendendo a eventuais orientações do projeto de pesquisa, não permitindo a atuação insegura ou outras não conformidades, como: atuação sem uso de crachás, procedimentos incompatíveis com o serviço, etc. Além disso, o gestor deverá gerir e manter equipes para executar o trabalho de acordo com o quantitativo estabelecido </w:t>
            </w:r>
            <w:r w:rsidR="00B242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 Nota de Solicitação de Serviço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bem como fornecer </w:t>
            </w:r>
            <w:r w:rsidR="00BC4A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equipamentos,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materiais</w:t>
            </w:r>
            <w:r w:rsidR="00BC4A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</w:t>
            </w:r>
            <w:r w:rsidR="00C3488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ferramentas, utencílios, insunos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suficientes e adequados</w:t>
            </w:r>
            <w:r w:rsidR="00B10F3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 promover treinamentos que se fizerem necessários para a plena execução dos serviços.</w:t>
            </w:r>
          </w:p>
        </w:tc>
      </w:tr>
      <w:tr w:rsidR="000D524F" w:rsidRPr="000D524F" w14:paraId="5CDAA6C5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48DC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Periodicidade Da Verificação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D079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Diária, semanal ou Mensal.</w:t>
            </w:r>
          </w:p>
        </w:tc>
      </w:tr>
      <w:tr w:rsidR="000D524F" w:rsidRPr="000D524F" w14:paraId="501E1F94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CB439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Início da Vigência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AD4AF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assinatura do contrato.</w:t>
            </w:r>
          </w:p>
        </w:tc>
      </w:tr>
      <w:tr w:rsidR="000D524F" w:rsidRPr="000D524F" w14:paraId="14EAA6C6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6116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Instrumento de Medição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F472E" w14:textId="3F526F9D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Verificação “</w:t>
            </w:r>
            <w:r w:rsidRPr="000D524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t-BR"/>
              </w:rPr>
              <w:t>in loco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” e constatação formal de OCORRÊNCIAS ou relatos, verbais ou escritos, acompanhada de informação sobre o fato ocorrido, realizada pelo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 xml:space="preserve">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registrada via e-mail para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acompanhada de informação sobre o fato ocorrido.</w:t>
            </w:r>
          </w:p>
        </w:tc>
      </w:tr>
      <w:tr w:rsidR="000D524F" w:rsidRPr="000D524F" w14:paraId="69F7AC52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C589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Forma de Acompanhamento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D6CF" w14:textId="43513E89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através dos e-mails enviados.</w:t>
            </w:r>
          </w:p>
        </w:tc>
      </w:tr>
      <w:tr w:rsidR="000D524F" w:rsidRPr="000D524F" w14:paraId="62C10628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BFEC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Mecanismo de Cálculo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9D6C" w14:textId="2CC23AB7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Quantidade de OCORRÊNCIAS no mês de referência de constatação de não conformidades ou inconformidades não sanadas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pela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até o mês de referência.</w:t>
            </w:r>
          </w:p>
        </w:tc>
      </w:tr>
      <w:tr w:rsidR="000D524F" w:rsidRPr="000D524F" w14:paraId="649F7084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2924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Faixas de ajuste no pagamento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5002D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Sem ocorrências = 5 Pontos </w:t>
            </w:r>
          </w:p>
          <w:p w14:paraId="57549DBB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 ocorrência = 4 pontos</w:t>
            </w:r>
          </w:p>
          <w:p w14:paraId="6433F18A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ocorrências = 3 pontos</w:t>
            </w:r>
          </w:p>
          <w:p w14:paraId="37C61679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 ocorrências = 2 pontos</w:t>
            </w:r>
          </w:p>
          <w:p w14:paraId="4558E38B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 ocorrências = 1 pontos</w:t>
            </w:r>
          </w:p>
          <w:p w14:paraId="7E1E1F30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 ou mais ocorrências = 0 pontos</w:t>
            </w:r>
          </w:p>
        </w:tc>
      </w:tr>
      <w:tr w:rsidR="000D524F" w:rsidRPr="000D524F" w14:paraId="7E3167A6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705D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Glosas e Sanções Contratuais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75A8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Conforme previsto em contrato.</w:t>
            </w:r>
          </w:p>
        </w:tc>
      </w:tr>
      <w:tr w:rsidR="000D524F" w:rsidRPr="000D524F" w14:paraId="279B8E64" w14:textId="77777777" w:rsidTr="000D524F">
        <w:trPr>
          <w:jc w:val="center"/>
        </w:trPr>
        <w:tc>
          <w:tcPr>
            <w:tcW w:w="1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23F4B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Observações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00FA" w14:textId="77777777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 a falta de qualidade do profissional na gestão do serviço vir a gerar perdas ou prejuízos ao projeto de pesquisa, aplicar-se-ão outras penalidades contratuais cabíveis, inclusive com os devidos ressarcimentos à CONTRATANTE, pelo prejuízo causado ao projeto de pesquisa.</w:t>
            </w:r>
          </w:p>
          <w:p w14:paraId="65E963C4" w14:textId="6BEC4BED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Caso os problemas contratuais persistam e geram transtornos para o projeto de pesquisa, sendo evidenciadas constantes falhas por parte da gestão d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a CONTRATANTE se reserva o direito de exigir a substituição do(s) profissional(is) gestor(es) de modo a garantir a adequação necessária e o perfeito cumprimento do contrato.</w:t>
            </w:r>
          </w:p>
          <w:p w14:paraId="45A5343D" w14:textId="04AFA106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NÃO pode ser registrada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mais de uma vez por dia.</w:t>
            </w:r>
          </w:p>
          <w:p w14:paraId="6DD1E06C" w14:textId="6D383E0D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pode ser registrada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em mais de um Indicador dependendo da sua natureza.</w:t>
            </w:r>
          </w:p>
        </w:tc>
      </w:tr>
    </w:tbl>
    <w:p w14:paraId="15B24F3F" w14:textId="77777777" w:rsidR="000D524F" w:rsidRPr="00D53110" w:rsidRDefault="000D524F" w:rsidP="00D5311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6669"/>
      </w:tblGrid>
      <w:tr w:rsidR="000D524F" w:rsidRPr="000D524F" w14:paraId="5DB08FD7" w14:textId="77777777" w:rsidTr="000D524F">
        <w:trPr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F136" w14:textId="77777777" w:rsidR="000D524F" w:rsidRPr="000D524F" w:rsidRDefault="000D524F" w:rsidP="00D5311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INDICADOR 4</w:t>
            </w:r>
          </w:p>
        </w:tc>
      </w:tr>
      <w:tr w:rsidR="000D524F" w:rsidRPr="000D524F" w14:paraId="2F4934D2" w14:textId="77777777" w:rsidTr="000D524F">
        <w:trPr>
          <w:jc w:val="center"/>
        </w:trPr>
        <w:tc>
          <w:tcPr>
            <w:tcW w:w="1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023F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20E3E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GESTÃO DE RH - Qualificação do Pessoal</w:t>
            </w:r>
          </w:p>
        </w:tc>
      </w:tr>
      <w:tr w:rsidR="000D524F" w:rsidRPr="000D524F" w14:paraId="7ACBD869" w14:textId="77777777" w:rsidTr="000D524F">
        <w:trPr>
          <w:jc w:val="center"/>
        </w:trPr>
        <w:tc>
          <w:tcPr>
            <w:tcW w:w="1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C1D07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Finalidade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6CFD" w14:textId="622EEABE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Garantir atendimento integral às especificidades </w:t>
            </w:r>
            <w:r w:rsidR="00F332F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 Nota de Soli</w:t>
            </w:r>
            <w:r w:rsidR="006448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cit</w:t>
            </w:r>
            <w:r w:rsidR="00F332F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</w:t>
            </w:r>
            <w:r w:rsidR="006448E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ção de Serviço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</w:tr>
      <w:tr w:rsidR="000D524F" w:rsidRPr="000D524F" w14:paraId="27293846" w14:textId="77777777" w:rsidTr="000D524F">
        <w:trPr>
          <w:jc w:val="center"/>
        </w:trPr>
        <w:tc>
          <w:tcPr>
            <w:tcW w:w="1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A1E51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Metas a Cumprir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A0907" w14:textId="77777777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Fornecer profissionais capacitados, com experiência e formação acadêmica compatível às exigências para a execução das atividades previstas no Termo de Referência, no contrato e nas legislações vigentes durante toda a execução do contrato e substituir quando detectado a falta de preparo para o exercício das atividades previstas no contrato.</w:t>
            </w:r>
          </w:p>
        </w:tc>
      </w:tr>
      <w:tr w:rsidR="000D524F" w:rsidRPr="000D524F" w14:paraId="54EB8777" w14:textId="77777777" w:rsidTr="000D524F">
        <w:trPr>
          <w:jc w:val="center"/>
        </w:trPr>
        <w:tc>
          <w:tcPr>
            <w:tcW w:w="1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8A07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Periodicidade Da Verificação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C1C03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Diária, Semanal ou Mensal</w:t>
            </w:r>
          </w:p>
        </w:tc>
      </w:tr>
      <w:tr w:rsidR="000D524F" w:rsidRPr="000D524F" w14:paraId="493F4F96" w14:textId="77777777" w:rsidTr="000D524F">
        <w:trPr>
          <w:jc w:val="center"/>
        </w:trPr>
        <w:tc>
          <w:tcPr>
            <w:tcW w:w="1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8BB0B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Início da Vigência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C7487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assinatura do contrato</w:t>
            </w:r>
          </w:p>
        </w:tc>
      </w:tr>
      <w:tr w:rsidR="000D524F" w:rsidRPr="000D524F" w14:paraId="0A72D575" w14:textId="77777777" w:rsidTr="000D524F">
        <w:trPr>
          <w:jc w:val="center"/>
        </w:trPr>
        <w:tc>
          <w:tcPr>
            <w:tcW w:w="1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0097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Instrumento de Medição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6530" w14:textId="2DC42D17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Verificação “</w:t>
            </w:r>
            <w:r w:rsidRPr="000D524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t-BR"/>
              </w:rPr>
              <w:t>in loco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” e constatação formal de OCORRÊNCIAS ou relatos, verbais ou escritos, acompanhada da informação sobre o fato ocorrido, realizada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registrada via e-mail para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acompanhada de informação sobre o fato ocorrido.</w:t>
            </w:r>
          </w:p>
        </w:tc>
      </w:tr>
      <w:tr w:rsidR="000D524F" w:rsidRPr="000D524F" w14:paraId="0430A532" w14:textId="77777777" w:rsidTr="000D524F">
        <w:trPr>
          <w:jc w:val="center"/>
        </w:trPr>
        <w:tc>
          <w:tcPr>
            <w:tcW w:w="1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9602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Forma de Acompanhamento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C6E2" w14:textId="2E2A1325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através dos e-mails enviados.</w:t>
            </w:r>
          </w:p>
        </w:tc>
      </w:tr>
      <w:tr w:rsidR="000D524F" w:rsidRPr="000D524F" w14:paraId="5D6C9F47" w14:textId="77777777" w:rsidTr="000D524F">
        <w:trPr>
          <w:jc w:val="center"/>
        </w:trPr>
        <w:tc>
          <w:tcPr>
            <w:tcW w:w="1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E2184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Mecanismo de Cálculo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A131" w14:textId="54B0BA95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Quantidade de OCORRÊNCIAS sobre a falta de qualificação do profissional </w:t>
            </w:r>
            <w:r w:rsidR="00A13DB2" w:rsidRPr="000D524F">
              <w:rPr>
                <w:rFonts w:ascii="Calibri" w:eastAsia="Times New Roman" w:hAnsi="Calibri" w:cs="Calibri"/>
                <w:lang w:val="pt-BR" w:eastAsia="pt-BR"/>
              </w:rPr>
              <w:t>contratado</w:t>
            </w:r>
            <w:r w:rsidRPr="000D524F">
              <w:rPr>
                <w:rFonts w:ascii="Calibri" w:eastAsia="Times New Roman" w:hAnsi="Calibri" w:cs="Calibri"/>
                <w:lang w:val="pt-BR" w:eastAsia="pt-BR"/>
              </w:rPr>
              <w:t xml:space="preserve"> </w:t>
            </w:r>
            <w:r w:rsidR="00D36472">
              <w:rPr>
                <w:rFonts w:ascii="Calibri" w:eastAsia="Times New Roman" w:hAnsi="Calibri" w:cs="Calibri"/>
                <w:lang w:val="pt-BR" w:eastAsia="pt-BR"/>
              </w:rPr>
              <w:t>pela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para o exercício das suas atividades no mês de referência o</w:t>
            </w:r>
            <w:r w:rsidRPr="000D524F">
              <w:rPr>
                <w:rFonts w:ascii="Calibri" w:eastAsia="Times New Roman" w:hAnsi="Calibri" w:cs="Calibri"/>
                <w:lang w:val="pt-BR" w:eastAsia="pt-BR"/>
              </w:rPr>
              <w:t>u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não sanadas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pela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até o mês de referência.</w:t>
            </w:r>
          </w:p>
        </w:tc>
      </w:tr>
      <w:tr w:rsidR="000D524F" w:rsidRPr="000D524F" w14:paraId="735EF515" w14:textId="77777777" w:rsidTr="000D524F">
        <w:trPr>
          <w:jc w:val="center"/>
        </w:trPr>
        <w:tc>
          <w:tcPr>
            <w:tcW w:w="1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55C3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Faixa de ajuste no pagamento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1F40E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Sem ocorrências = 5 Pontos </w:t>
            </w:r>
          </w:p>
          <w:p w14:paraId="0ECC8B3D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 ocorrência = 4 pontos</w:t>
            </w:r>
          </w:p>
          <w:p w14:paraId="580667F1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ocorrências = 3 pontos</w:t>
            </w:r>
          </w:p>
          <w:p w14:paraId="08CE7F04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 ocorrências = 2 pontos</w:t>
            </w:r>
          </w:p>
          <w:p w14:paraId="74EB7698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 ocorrências = 1 pontos</w:t>
            </w:r>
          </w:p>
          <w:p w14:paraId="0831A3A0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 ou mais ocorrências = 0 pontos</w:t>
            </w:r>
          </w:p>
        </w:tc>
      </w:tr>
      <w:tr w:rsidR="000D524F" w:rsidRPr="000D524F" w14:paraId="3228AEF6" w14:textId="77777777" w:rsidTr="000D524F">
        <w:trPr>
          <w:jc w:val="center"/>
        </w:trPr>
        <w:tc>
          <w:tcPr>
            <w:tcW w:w="1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1D2B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Glosas e Sanções Contratuais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4BBE2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Conforme previsto em contrato.</w:t>
            </w:r>
          </w:p>
        </w:tc>
      </w:tr>
      <w:tr w:rsidR="000D524F" w:rsidRPr="000D524F" w14:paraId="73D784F2" w14:textId="77777777" w:rsidTr="000D524F">
        <w:trPr>
          <w:jc w:val="center"/>
        </w:trPr>
        <w:tc>
          <w:tcPr>
            <w:tcW w:w="1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CF62" w14:textId="77777777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Observações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CF66" w14:textId="77777777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 a falta de qualificação do profissional vir a gerar perdas ou prejuízos ao projeto de pesquisa, aplicar-se-ão outras penalidades contratuais cabíveis, inclusive com os devidos ressarcimentos à CONTRATANTE, pelo prejuízo causado ao projeto de pesquisa.</w:t>
            </w:r>
          </w:p>
          <w:p w14:paraId="58ED4C01" w14:textId="77777777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 falta de qualificação do profissional aplica-se, inclusive, aos casos de executantes subcontratados, conforme contrato e anexos.  </w:t>
            </w:r>
          </w:p>
          <w:p w14:paraId="228994F0" w14:textId="77777777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Caso os problemas contratuais persistam e geram transtornos para a CONTRATANTE, sendo evidenciados constantes erros, falhas ou retrabalhos por parte do profissional, a CONTRATANTE se reserva o direito de exigir a substituição do profissional de modo a garantir a adequação necessária e o perfeito cumprimento do contrato para ajuste do processo.</w:t>
            </w:r>
          </w:p>
          <w:p w14:paraId="1323751C" w14:textId="2689A6B4" w:rsidR="000D524F" w:rsidRPr="000D524F" w:rsidRDefault="000D524F" w:rsidP="00D531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pode ser registrada,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mais de uma vez por dia.</w:t>
            </w:r>
          </w:p>
          <w:p w14:paraId="5250764F" w14:textId="19B7F1B1" w:rsidR="000D524F" w:rsidRPr="000D524F" w:rsidRDefault="000D524F" w:rsidP="00D5311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pode ser registrada,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em mais de um Indicador dependendo da sua natureza.</w:t>
            </w:r>
          </w:p>
        </w:tc>
      </w:tr>
    </w:tbl>
    <w:p w14:paraId="2E14265C" w14:textId="77777777" w:rsidR="000D524F" w:rsidRPr="00A13DB2" w:rsidRDefault="000D524F" w:rsidP="00A13DB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670"/>
      </w:tblGrid>
      <w:tr w:rsidR="000D524F" w:rsidRPr="000D524F" w14:paraId="4E5A7A15" w14:textId="77777777" w:rsidTr="000D524F">
        <w:trPr>
          <w:jc w:val="center"/>
        </w:trPr>
        <w:tc>
          <w:tcPr>
            <w:tcW w:w="9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675F" w14:textId="77777777" w:rsidR="000D524F" w:rsidRPr="000D524F" w:rsidRDefault="000D524F" w:rsidP="00A13D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INDICADOR 5</w:t>
            </w:r>
          </w:p>
        </w:tc>
      </w:tr>
      <w:tr w:rsidR="000D524F" w:rsidRPr="000D524F" w14:paraId="2843AEB1" w14:textId="77777777" w:rsidTr="000D524F">
        <w:trPr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57EA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6F25" w14:textId="7777777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GESTÃO DE RH - Efetivo de Pessoal x Demandas</w:t>
            </w:r>
          </w:p>
        </w:tc>
      </w:tr>
      <w:tr w:rsidR="000D524F" w:rsidRPr="000D524F" w14:paraId="0AB74328" w14:textId="77777777" w:rsidTr="000D524F">
        <w:trPr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9205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Finalidade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B9BDD" w14:textId="435F4E1D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Garantir que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dimensione satisfatoriamente </w:t>
            </w:r>
            <w:r w:rsidR="007C493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dentro</w:t>
            </w:r>
            <w:r w:rsidR="00C74C7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das normas e regras da Consolidação das Leis do Trabalho (CLT) </w:t>
            </w:r>
            <w:r w:rsidR="00870C0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 </w:t>
            </w:r>
            <w:r w:rsidR="007C493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quantidade de recursos humanos</w:t>
            </w:r>
            <w:r w:rsidR="00C74C7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para execução do serviço.</w:t>
            </w:r>
            <w:r w:rsidR="007C493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D524F" w:rsidRPr="000D524F" w14:paraId="2BE6047B" w14:textId="77777777" w:rsidTr="000D524F">
        <w:trPr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0F27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Metas a Cumprir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A18CB" w14:textId="1DA0F970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Fornecer o quantitativo de profissionais em número suficiente, efetuando os ajustes que se fizerem necessários, independente de cobrança do projeto de pesquisa e de modo que os serviços sejam executados com presteza, qualidade e dentro dos prazos estabelecidos, durante toda a execução do </w:t>
            </w:r>
            <w:r w:rsidR="00C74C7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0D524F" w:rsidRPr="000D524F" w14:paraId="081D9C14" w14:textId="77777777" w:rsidTr="000D524F">
        <w:trPr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A958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Periodicidade Da Verificação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5375" w14:textId="7777777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Diária, Semanal ou Mensal</w:t>
            </w:r>
          </w:p>
        </w:tc>
      </w:tr>
      <w:tr w:rsidR="000D524F" w:rsidRPr="000D524F" w14:paraId="1E1BFD16" w14:textId="77777777" w:rsidTr="000D524F">
        <w:trPr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664E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Início da Vigência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6C3A2" w14:textId="7777777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assinatura do contrato.</w:t>
            </w:r>
          </w:p>
        </w:tc>
      </w:tr>
      <w:tr w:rsidR="000D524F" w:rsidRPr="000D524F" w14:paraId="2694E8A9" w14:textId="77777777" w:rsidTr="000D524F">
        <w:trPr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909AA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Instrumento de Medição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7BF9" w14:textId="1950656C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Verificação “</w:t>
            </w:r>
            <w:r w:rsidRPr="000D524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t-BR"/>
              </w:rPr>
              <w:t>in loco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” e constatação formal de OCORRÊNCIAS ou relatos, verbais ou escritos, acompanhada da informação sobre o fato ocorrido, realizada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registrada via e-mail para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acompanhada de informação sobre o fato ocorrido.</w:t>
            </w:r>
          </w:p>
        </w:tc>
      </w:tr>
      <w:tr w:rsidR="000D524F" w:rsidRPr="000D524F" w14:paraId="2E9913A7" w14:textId="77777777" w:rsidTr="000D524F">
        <w:trPr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4FC5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Forma de Acompanhamento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1121" w14:textId="5726F92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através dos e-mails enviados.</w:t>
            </w:r>
          </w:p>
        </w:tc>
      </w:tr>
      <w:tr w:rsidR="000D524F" w:rsidRPr="000D524F" w14:paraId="534A4A39" w14:textId="77777777" w:rsidTr="000D524F">
        <w:trPr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C077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Mecanismo de Cálculo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640E" w14:textId="701CC359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Quantidade de OCORRÊNCIAS constatadas de atrasos, falhas, erros e descumprimentos de prazos por conta de dimensionamento inadequado da mão-de-obra e não sanadas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pela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</w:tr>
      <w:tr w:rsidR="000D524F" w:rsidRPr="000D524F" w14:paraId="06F5D695" w14:textId="77777777" w:rsidTr="000D524F">
        <w:trPr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3E14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Faixa de ajuste no pagamento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6926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Sem ocorrências = 5 Pontos </w:t>
            </w:r>
          </w:p>
          <w:p w14:paraId="207E8F27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 ocorrência = 4 pontos</w:t>
            </w:r>
          </w:p>
          <w:p w14:paraId="3246956C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ocorrências = 3 pontos</w:t>
            </w:r>
          </w:p>
          <w:p w14:paraId="58DF2A4C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 ocorrências = 2 pontos</w:t>
            </w:r>
          </w:p>
          <w:p w14:paraId="04668C31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 ocorrências = 1 pontos</w:t>
            </w:r>
          </w:p>
          <w:p w14:paraId="6D1CDA76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 ou mais ocorrências = 0 pontos</w:t>
            </w:r>
          </w:p>
        </w:tc>
      </w:tr>
      <w:tr w:rsidR="000D524F" w:rsidRPr="000D524F" w14:paraId="0B313E75" w14:textId="77777777" w:rsidTr="000D524F">
        <w:trPr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5D365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Glosas e Sanções Contratuais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852F" w14:textId="7777777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Conforme previsto em contrato.</w:t>
            </w:r>
          </w:p>
        </w:tc>
      </w:tr>
      <w:tr w:rsidR="000D524F" w:rsidRPr="000D524F" w14:paraId="185EEBDD" w14:textId="77777777" w:rsidTr="000D524F">
        <w:trPr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D4EF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Observações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CB22" w14:textId="28036686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 o inadequado dimensionamento </w:t>
            </w:r>
            <w:r w:rsidR="0063591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dos recursos humanos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vir a gerar perdas ou prejuízos ao </w:t>
            </w:r>
            <w:r w:rsidR="008A2995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profissional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aplicar-se-ão outras penalidades contratuais cabíveis, inclusive com os devidos ressarcimentos à CONTRATANTE, pelo prejuízo causado ao </w:t>
            </w:r>
            <w:r w:rsidR="004F082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profissional e  ao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projeto de pesquisa.</w:t>
            </w:r>
          </w:p>
          <w:p w14:paraId="601BD05C" w14:textId="35E27929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pode ser registrada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mais de uma vez por dia.</w:t>
            </w:r>
          </w:p>
          <w:p w14:paraId="261540AD" w14:textId="0B736A46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pode ser registrada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em mais de um Indicador dependendo da sua natureza.</w:t>
            </w:r>
          </w:p>
        </w:tc>
      </w:tr>
    </w:tbl>
    <w:p w14:paraId="0C8B4DE9" w14:textId="77777777" w:rsidR="000D524F" w:rsidRPr="00A13DB2" w:rsidRDefault="000D524F" w:rsidP="00A13DB2">
      <w:pPr>
        <w:widowControl/>
        <w:autoSpaceDE/>
        <w:autoSpaceDN/>
        <w:spacing w:after="16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6991"/>
      </w:tblGrid>
      <w:tr w:rsidR="000D524F" w:rsidRPr="000D524F" w14:paraId="3399B473" w14:textId="77777777" w:rsidTr="000D524F">
        <w:trPr>
          <w:jc w:val="center"/>
        </w:trPr>
        <w:tc>
          <w:tcPr>
            <w:tcW w:w="9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8A834" w14:textId="77777777" w:rsidR="000D524F" w:rsidRPr="000D524F" w:rsidRDefault="000D524F" w:rsidP="00A13D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INDICADOR 6</w:t>
            </w:r>
          </w:p>
        </w:tc>
      </w:tr>
      <w:tr w:rsidR="000D524F" w:rsidRPr="000D524F" w14:paraId="5CF4F823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6649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ITEM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D570" w14:textId="7777777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GESTÃO DE RH - Atraso no pagamento de salários e outros benefícios trabalhistas ou disponibilizados regularmente pela Contratante.</w:t>
            </w:r>
          </w:p>
        </w:tc>
      </w:tr>
      <w:tr w:rsidR="000D524F" w:rsidRPr="000D524F" w14:paraId="58AD266A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0375F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Finalidade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1D7E" w14:textId="7777777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Mitigar ocorrências de atrasos de pagamento e consequente impacto na quantidade e qualidade da prestação dos serviços.</w:t>
            </w:r>
          </w:p>
        </w:tc>
      </w:tr>
      <w:tr w:rsidR="000D524F" w:rsidRPr="000D524F" w14:paraId="2926C52B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7A0D5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Metas a Cumprir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AEAC" w14:textId="613CBC82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Zelar pela pontualidade no pagamento integral da remuneração dos profissionais d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durante toda a execução do </w:t>
            </w:r>
            <w:r w:rsidR="00791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</w:tr>
      <w:tr w:rsidR="000D524F" w:rsidRPr="000D524F" w14:paraId="128584CA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BD70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Periodicidade Da Verificação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6215" w14:textId="7777777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Diária, Semanal ou Mensal.</w:t>
            </w:r>
          </w:p>
        </w:tc>
      </w:tr>
      <w:tr w:rsidR="000D524F" w:rsidRPr="000D524F" w14:paraId="225082FC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05F6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Início da Vigência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7A44" w14:textId="7777777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assinatura do contrato.</w:t>
            </w:r>
          </w:p>
        </w:tc>
      </w:tr>
      <w:tr w:rsidR="000D524F" w:rsidRPr="000D524F" w14:paraId="30895A56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AFD4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Instrumento de Medição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06EB" w14:textId="2EDE05F6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Verificação “</w:t>
            </w:r>
            <w:r w:rsidRPr="000D524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t-BR"/>
              </w:rPr>
              <w:t>in loco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” e constatação formal de OCORRÊNCIAS ou relatos, verbais ou escritos, acompanhada da informação sobre o fato ocorrido, realizada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registrada via e-mail para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acompanhada de informação sobre o fato ocorrido.</w:t>
            </w:r>
          </w:p>
        </w:tc>
      </w:tr>
      <w:tr w:rsidR="000D524F" w:rsidRPr="000D524F" w14:paraId="4DA9110E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B5D7A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Forma de Acompanhamento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C8B1" w14:textId="4AD8F2E3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através dos e-mails enviados.</w:t>
            </w:r>
          </w:p>
        </w:tc>
      </w:tr>
      <w:tr w:rsidR="000D524F" w:rsidRPr="000D524F" w14:paraId="3388A037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2F82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Mecanismo de Cálculo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B7DDF" w14:textId="177F2682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Quantidade de OCORRÊNCIAS constatada de não conformidades no mês de referência o</w:t>
            </w:r>
            <w:r w:rsidRPr="000D524F">
              <w:rPr>
                <w:rFonts w:ascii="Calibri" w:eastAsia="Times New Roman" w:hAnsi="Calibri" w:cs="Calibri"/>
                <w:lang w:val="pt-BR" w:eastAsia="pt-BR"/>
              </w:rPr>
              <w:t>u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não sanadas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pela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até o mês de referência.</w:t>
            </w:r>
          </w:p>
        </w:tc>
      </w:tr>
      <w:tr w:rsidR="000D524F" w:rsidRPr="000D524F" w14:paraId="2E718B31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2D68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Faixa de ajuste no pagamento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5B6F0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Sem ocorrências = 5 Pontos </w:t>
            </w:r>
          </w:p>
          <w:p w14:paraId="4A17EBF4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 ocorrência = 4 pontos</w:t>
            </w:r>
          </w:p>
          <w:p w14:paraId="12C3D685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ocorrências = 3 pontos</w:t>
            </w:r>
          </w:p>
          <w:p w14:paraId="7E096ED9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 ocorrências = 2 pontos</w:t>
            </w:r>
          </w:p>
          <w:p w14:paraId="4AEE866C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 ocorrências = 1 pontos</w:t>
            </w:r>
          </w:p>
          <w:p w14:paraId="3BA7C65C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 ou mais ocorrências = 0 pontoss</w:t>
            </w:r>
          </w:p>
        </w:tc>
      </w:tr>
      <w:tr w:rsidR="000D524F" w:rsidRPr="000D524F" w14:paraId="4AF5097C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B37C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Glosas e Sanções Contratuais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39055" w14:textId="7777777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Conforme previsto em contrato.</w:t>
            </w:r>
          </w:p>
        </w:tc>
      </w:tr>
      <w:tr w:rsidR="000D524F" w:rsidRPr="000D524F" w14:paraId="648EC94E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B696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Observações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587C" w14:textId="4EF55425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 a falta de pagamento parcial ou integral vir a gerar perdas ou prejuízos ao </w:t>
            </w:r>
            <w:r w:rsidR="00CD3B5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profissional ou ao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projeto de pesquisa, aplicar-se-ão outras penalidades contratuais cabíveis, inclusive com os devidos ressarcimentos à CONTRATANTE, pelo prejuízo causado ao </w:t>
            </w:r>
            <w:r w:rsidR="00CD3B5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profissional ou ao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projeto de pesquisa.</w:t>
            </w:r>
          </w:p>
          <w:p w14:paraId="5375452B" w14:textId="6E1E7DFA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NÃO pode ser registrada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mais de uma vez por dia.</w:t>
            </w:r>
          </w:p>
          <w:p w14:paraId="54EB5E55" w14:textId="354617ED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pode ser registrada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em mais de um Indicador dependendo da sua natureza.</w:t>
            </w:r>
          </w:p>
        </w:tc>
      </w:tr>
    </w:tbl>
    <w:p w14:paraId="54CD9ACA" w14:textId="77777777" w:rsidR="000D524F" w:rsidRPr="000D524F" w:rsidRDefault="000D524F" w:rsidP="000D524F">
      <w:pPr>
        <w:pStyle w:val="PargrafodaLista"/>
        <w:widowControl/>
        <w:numPr>
          <w:ilvl w:val="0"/>
          <w:numId w:val="6"/>
        </w:numPr>
        <w:autoSpaceDE/>
        <w:autoSpaceDN/>
        <w:spacing w:after="16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6991"/>
      </w:tblGrid>
      <w:tr w:rsidR="000D524F" w:rsidRPr="000D524F" w14:paraId="26234D43" w14:textId="77777777" w:rsidTr="000D524F">
        <w:trPr>
          <w:jc w:val="center"/>
        </w:trPr>
        <w:tc>
          <w:tcPr>
            <w:tcW w:w="9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0EF9" w14:textId="77777777" w:rsidR="000D524F" w:rsidRPr="000D524F" w:rsidRDefault="000D524F" w:rsidP="00A13D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INDICADOR 7</w:t>
            </w:r>
          </w:p>
        </w:tc>
      </w:tr>
      <w:tr w:rsidR="000D524F" w:rsidRPr="000D524F" w14:paraId="684F1029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BEE9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B3A1" w14:textId="7777777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GESTÃO DE RH - Cordialidade no trato</w:t>
            </w:r>
          </w:p>
        </w:tc>
      </w:tr>
      <w:tr w:rsidR="000D524F" w:rsidRPr="000D524F" w14:paraId="2E03EA64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BEB95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Finalidade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822D" w14:textId="3689DBB5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Garantir a cordialidade no trato com servidores, cargos comissionados, estagiários, colaboradores e pesquisadores do projeto de pesquisa e entre os </w:t>
            </w:r>
            <w:r w:rsidR="00C260C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prestadores de serviço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0D524F" w:rsidRPr="000D524F" w14:paraId="3BDBDBD0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3C37C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Metas a Cumprir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5EFD" w14:textId="7777777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Manter postura ética e profissional tratando com cordialidade todos os grupos envolvidos nos serviços, nas atividades e no desenvolvimento dos produtos, durante toda a execução do contrato.</w:t>
            </w:r>
          </w:p>
        </w:tc>
      </w:tr>
      <w:tr w:rsidR="000D524F" w:rsidRPr="000D524F" w14:paraId="13E486B7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9479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Periodicidade da Verificação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E4F6" w14:textId="7777777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Diária, Semanal ou Mensal</w:t>
            </w:r>
          </w:p>
        </w:tc>
      </w:tr>
      <w:tr w:rsidR="000D524F" w:rsidRPr="000D524F" w14:paraId="39318F78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C9B0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Início da Vigência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290C" w14:textId="7777777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assinatura do contrato.</w:t>
            </w:r>
          </w:p>
        </w:tc>
      </w:tr>
      <w:tr w:rsidR="000D524F" w:rsidRPr="000D524F" w14:paraId="03EBA728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CDD4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Instrumento de Medição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12AF" w14:textId="5D35ACB1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Constatação formal de OCORRÊNCIAS pelo Fiscal do Contrato ou Representante Contratante via e-mail para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acompanhada de informações sobre o fato ocorrido.</w:t>
            </w:r>
          </w:p>
        </w:tc>
      </w:tr>
      <w:tr w:rsidR="000D524F" w:rsidRPr="000D524F" w14:paraId="5FE0D908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86C5F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Forma de Acompanhamento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2CE3" w14:textId="668DB59B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através dos e-mails enviados.</w:t>
            </w:r>
          </w:p>
        </w:tc>
      </w:tr>
      <w:tr w:rsidR="000D524F" w:rsidRPr="000D524F" w14:paraId="7CC8181B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2ED35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Mecanismo de Cálculo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FA46" w14:textId="7854EDFB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Quantidade de OCORRÊNCIAS constatadas em relação a falta de cordialidade no trato do profissional d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com a equipe no mês de referência o</w:t>
            </w:r>
            <w:r w:rsidRPr="000D524F">
              <w:rPr>
                <w:rFonts w:ascii="Calibri" w:eastAsia="Times New Roman" w:hAnsi="Calibri" w:cs="Calibri"/>
                <w:lang w:val="pt-BR" w:eastAsia="pt-BR"/>
              </w:rPr>
              <w:t>u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não sanadas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pela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até o mês de referência.</w:t>
            </w:r>
          </w:p>
        </w:tc>
      </w:tr>
      <w:tr w:rsidR="000D524F" w:rsidRPr="000D524F" w14:paraId="32037179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CB5B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Faixa de ajuste no pagamento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2C2A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Sem ocorrências = 5 Pontos </w:t>
            </w:r>
          </w:p>
          <w:p w14:paraId="72F21362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 ocorrência = 4 pontos</w:t>
            </w:r>
          </w:p>
          <w:p w14:paraId="4BDE856C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ocorrências = 3 pontos</w:t>
            </w:r>
          </w:p>
          <w:p w14:paraId="32B14C96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 ocorrências = 2 pontos</w:t>
            </w:r>
          </w:p>
          <w:p w14:paraId="56D3F3DA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4 ocorrências = 1 pontos</w:t>
            </w:r>
          </w:p>
          <w:p w14:paraId="1C3ED87A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 ou mais ocorrências = 0 pontos</w:t>
            </w:r>
          </w:p>
        </w:tc>
      </w:tr>
      <w:tr w:rsidR="000D524F" w:rsidRPr="000D524F" w14:paraId="1D9C284D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0ECA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Glosas e Sanções Contratuais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54170" w14:textId="7777777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Conforme previsto em contrato.</w:t>
            </w:r>
          </w:p>
        </w:tc>
      </w:tr>
      <w:tr w:rsidR="000D524F" w:rsidRPr="000D524F" w14:paraId="4E9CA3BB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D7CF" w14:textId="77777777" w:rsidR="000D524F" w:rsidRPr="000D524F" w:rsidRDefault="000D524F" w:rsidP="00A13D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Observações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DEC3" w14:textId="77777777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Caso os problemas contratuais persistam e geram transtornos para o projeto de pesquisa, sendo evidenciados constantes erros, falhas ou retrabalhos por parte do profissional, a CONTRATANTE se reserva o direito de exigir a substituição do profissional de modo a garantir a adequação necessária e o perfeito cumprimento do contrato para ajuste do processo.</w:t>
            </w:r>
          </w:p>
          <w:p w14:paraId="2DB7D261" w14:textId="04BB99EF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pode ser registrada,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mais de uma vez por dia.</w:t>
            </w:r>
          </w:p>
          <w:p w14:paraId="000EB0AE" w14:textId="0B88280E" w:rsidR="000D524F" w:rsidRPr="000D524F" w:rsidRDefault="000D524F" w:rsidP="00A13DB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pode ser registrada,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em mais de um Indicador dependendo da sua natureza. </w:t>
            </w:r>
          </w:p>
        </w:tc>
      </w:tr>
    </w:tbl>
    <w:p w14:paraId="6A421054" w14:textId="77777777" w:rsidR="000D524F" w:rsidRPr="00A13DB2" w:rsidRDefault="000D524F" w:rsidP="00A13DB2">
      <w:pPr>
        <w:widowControl/>
        <w:autoSpaceDE/>
        <w:autoSpaceDN/>
        <w:spacing w:after="16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6991"/>
      </w:tblGrid>
      <w:tr w:rsidR="000D524F" w:rsidRPr="000D524F" w14:paraId="60A63233" w14:textId="77777777" w:rsidTr="000D524F">
        <w:trPr>
          <w:jc w:val="center"/>
        </w:trPr>
        <w:tc>
          <w:tcPr>
            <w:tcW w:w="9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545D" w14:textId="77777777" w:rsidR="000D524F" w:rsidRPr="000D524F" w:rsidRDefault="000D524F" w:rsidP="007C37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INDICADOR 8</w:t>
            </w:r>
          </w:p>
        </w:tc>
      </w:tr>
      <w:tr w:rsidR="000D524F" w:rsidRPr="000D524F" w14:paraId="69D71583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B421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3B84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RECURSOS MATERIAIS – Quantidade</w:t>
            </w:r>
          </w:p>
        </w:tc>
      </w:tr>
      <w:tr w:rsidR="000D524F" w:rsidRPr="000D524F" w14:paraId="1797E458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12544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Finalidade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AA5F" w14:textId="62B83734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Garantir que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disponibilize adequada quantidade e conformidade de </w:t>
            </w:r>
            <w:r w:rsidR="00B010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equipamentos,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materiais</w:t>
            </w:r>
            <w:r w:rsidR="00B010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ferramentas, uten</w:t>
            </w:r>
            <w:r w:rsidR="00DE6B6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="00B010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ílios e insu</w:t>
            </w:r>
            <w:r w:rsidR="002B21A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</w:t>
            </w:r>
            <w:r w:rsidR="00B010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os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para a plena execução do</w:t>
            </w:r>
            <w:r w:rsidR="007F62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serviços.</w:t>
            </w:r>
          </w:p>
        </w:tc>
      </w:tr>
      <w:tr w:rsidR="000D524F" w:rsidRPr="000D524F" w14:paraId="070AE5CE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B1AD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Metas a Cumprir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0C0C" w14:textId="54A6F12F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Fornecer </w:t>
            </w:r>
            <w:r w:rsidR="007F62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equipamentos,</w:t>
            </w:r>
            <w:r w:rsidR="007F62E2"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materiais</w:t>
            </w:r>
            <w:r w:rsidR="007F62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ferramentas, uten</w:t>
            </w:r>
            <w:r w:rsidR="00DE6B6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="007F62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ílios e insumos</w:t>
            </w:r>
            <w:r w:rsidR="009211E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</w:t>
            </w:r>
            <w:r w:rsidR="009211EA"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inclusive tecnológicos,</w:t>
            </w:r>
            <w:r w:rsidR="007F62E2"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para a plena execução do</w:t>
            </w:r>
            <w:r w:rsidR="007F62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="007F62E2"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serviços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em quantidade suficiente </w:t>
            </w:r>
            <w:r w:rsidR="009211E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 forma adequada, visando facilitar e permitir a agilidade das atividades previstas para a execução dos serviços durante toda a vigência do </w:t>
            </w:r>
            <w:r w:rsidR="009211E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0D524F" w:rsidRPr="000D524F" w14:paraId="652A61BF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C137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Periodicidade Da Verificação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295B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Diária, Semanal ou Mensal.</w:t>
            </w:r>
          </w:p>
        </w:tc>
      </w:tr>
      <w:tr w:rsidR="000D524F" w:rsidRPr="000D524F" w14:paraId="5E7634AF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4C67D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Início da Vigência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64AE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assinatura do contrato.</w:t>
            </w:r>
          </w:p>
        </w:tc>
      </w:tr>
      <w:tr w:rsidR="000D524F" w:rsidRPr="000D524F" w14:paraId="2AD5F766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016BB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Instrumento de Medição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F920" w14:textId="0FB52D68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Verificação “</w:t>
            </w:r>
            <w:r w:rsidRPr="000D524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t-BR"/>
              </w:rPr>
              <w:t>in loco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” e constatação formal de OCORRÊNCIAS ou relatos, verbais ou escritos, acompanhada da informação sobre o fato ocorrido, realizada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registrada via e-mail para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acompanhada de informação sobre o fato ocorrido.</w:t>
            </w:r>
          </w:p>
        </w:tc>
      </w:tr>
      <w:tr w:rsidR="000D524F" w:rsidRPr="000D524F" w14:paraId="4D9B191B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0D56D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Forma de Acompanhamento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9A7B" w14:textId="5319AABA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através dos e-mails enviados.</w:t>
            </w:r>
          </w:p>
        </w:tc>
      </w:tr>
      <w:tr w:rsidR="000D524F" w:rsidRPr="000D524F" w14:paraId="68DECE14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F208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Mecanismo de Cálculo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09DB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Quantidade de OCORRÊNCIAS de constatação da não conformidade no mês de referência e não sanadas pela Contratada.</w:t>
            </w:r>
          </w:p>
        </w:tc>
      </w:tr>
      <w:tr w:rsidR="000D524F" w:rsidRPr="000D524F" w14:paraId="545BC509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C5F5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Faixa de ajuste no pagamento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2909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Sem ocorrências = 5 Pontos </w:t>
            </w:r>
          </w:p>
          <w:p w14:paraId="13E220BA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 ocorrência = 4 pontos</w:t>
            </w:r>
          </w:p>
          <w:p w14:paraId="650E4CF8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ocorrências = 3 pontos</w:t>
            </w:r>
          </w:p>
          <w:p w14:paraId="70ABB848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 ocorrências = 2 pontos</w:t>
            </w:r>
          </w:p>
          <w:p w14:paraId="06C99B78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 ocorrências = 1 pontos</w:t>
            </w:r>
          </w:p>
          <w:p w14:paraId="7F5E0110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 ou mais ocorrências = 0 pontos</w:t>
            </w:r>
          </w:p>
        </w:tc>
      </w:tr>
      <w:tr w:rsidR="000D524F" w:rsidRPr="000D524F" w14:paraId="4E3873EF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2DEC8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Glosas e Sanções Contratuais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89CF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Conforme previsto em contrato.</w:t>
            </w:r>
          </w:p>
        </w:tc>
      </w:tr>
      <w:tr w:rsidR="000D524F" w:rsidRPr="000D524F" w14:paraId="589B6054" w14:textId="77777777" w:rsidTr="000D524F">
        <w:trPr>
          <w:jc w:val="center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47854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Observações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2CEC" w14:textId="243CAB50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 a falta de </w:t>
            </w:r>
            <w:r w:rsidR="00044D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equipamentos,</w:t>
            </w:r>
            <w:r w:rsidR="00044DE6"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materiais</w:t>
            </w:r>
            <w:r w:rsidR="00044D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ferramentas, utensílios e insumos, </w:t>
            </w:r>
            <w:r w:rsidR="00044DE6"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inclusive tecnológicos,</w:t>
            </w:r>
            <w:r w:rsidR="00044D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vir a gerar lentidão, atrasos, perdas das atividades, dos serviços, dos produtos ou prejuízos à CONTRATANTE, aplicar-se-ão outras penalidades contratuais cabíveis, inclusive com os devidos ressarcimentos à CONTRATANTE pelo causado ao projeto de pesquisa.</w:t>
            </w:r>
          </w:p>
          <w:p w14:paraId="044D1DA0" w14:textId="0A753ED3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NÃO pode ser registrada,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mais de uma vez por dia.</w:t>
            </w:r>
          </w:p>
          <w:p w14:paraId="1D7625F8" w14:textId="147EC36C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pode ser registrada,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em mais de um Indicador dependendo da sua natureza.</w:t>
            </w:r>
          </w:p>
        </w:tc>
      </w:tr>
    </w:tbl>
    <w:p w14:paraId="5BCB4A0F" w14:textId="77777777" w:rsidR="000D524F" w:rsidRPr="007C3772" w:rsidRDefault="000D524F" w:rsidP="007C3772">
      <w:pPr>
        <w:widowControl/>
        <w:autoSpaceDE/>
        <w:autoSpaceDN/>
        <w:spacing w:after="16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6990"/>
      </w:tblGrid>
      <w:tr w:rsidR="000D524F" w:rsidRPr="000D524F" w14:paraId="0E941483" w14:textId="77777777" w:rsidTr="000D524F">
        <w:trPr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0F99" w14:textId="77777777" w:rsidR="000D524F" w:rsidRPr="000D524F" w:rsidRDefault="000D524F" w:rsidP="007C37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INDICADOR 9</w:t>
            </w:r>
          </w:p>
        </w:tc>
      </w:tr>
      <w:tr w:rsidR="000D524F" w:rsidRPr="000D524F" w14:paraId="1EE4391D" w14:textId="77777777" w:rsidTr="000D524F">
        <w:trPr>
          <w:jc w:val="center"/>
        </w:trPr>
        <w:tc>
          <w:tcPr>
            <w:tcW w:w="1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9458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DAFE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RECURSOS MATERIAIS -  Qualidade </w:t>
            </w:r>
          </w:p>
        </w:tc>
      </w:tr>
      <w:tr w:rsidR="000D524F" w:rsidRPr="000D524F" w14:paraId="0769826C" w14:textId="77777777" w:rsidTr="000D524F">
        <w:trPr>
          <w:jc w:val="center"/>
        </w:trPr>
        <w:tc>
          <w:tcPr>
            <w:tcW w:w="1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FC44F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Finalidade</w:t>
            </w:r>
          </w:p>
        </w:tc>
        <w:tc>
          <w:tcPr>
            <w:tcW w:w="3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DC12" w14:textId="5A4C999A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Garantir o uso e a manutenção de </w:t>
            </w:r>
            <w:r w:rsidR="0014499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equipamentos,</w:t>
            </w:r>
            <w:r w:rsidR="0014499E"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materiais</w:t>
            </w:r>
            <w:r w:rsidR="0014499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ferramentas, utensílios e insumos, </w:t>
            </w:r>
            <w:r w:rsidR="0014499E"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inclusive tecnológicos,</w:t>
            </w:r>
            <w:r w:rsidR="0014499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 adequada qualidade.</w:t>
            </w:r>
          </w:p>
        </w:tc>
      </w:tr>
      <w:tr w:rsidR="000D524F" w:rsidRPr="000D524F" w14:paraId="5F2D58BD" w14:textId="77777777" w:rsidTr="000D524F">
        <w:trPr>
          <w:jc w:val="center"/>
        </w:trPr>
        <w:tc>
          <w:tcPr>
            <w:tcW w:w="1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2194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Metas a Cumprir</w:t>
            </w:r>
          </w:p>
        </w:tc>
        <w:tc>
          <w:tcPr>
            <w:tcW w:w="3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1B61" w14:textId="41EFDC1E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Manter, durante todo o período de execução </w:t>
            </w:r>
            <w:r w:rsidR="0014499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do serviço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o uso e a manutenção dos </w:t>
            </w:r>
            <w:r w:rsidR="0014499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equipamentos, </w:t>
            </w:r>
            <w:r w:rsidR="0014499E"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materiais</w:t>
            </w:r>
            <w:r w:rsidR="0014499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ferramentas, utensílios e insumos, </w:t>
            </w:r>
            <w:r w:rsidR="0014499E"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inclusive tecnológicos,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com adequada qualidade, não permitindo o uso de equipamentos, principalmente computadores, ferramentas</w:t>
            </w:r>
            <w:r w:rsidR="00A7488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tecnológica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etc. de baixa performance e qualidade, danificados e ou com improvisos, devendo manter processos adequados de controle e monitoramento, fazendo a substituição imediata daqueles materiais que se encontrarem não conformes, independente de solicitação do projeto de pesquisa.</w:t>
            </w:r>
          </w:p>
        </w:tc>
      </w:tr>
      <w:tr w:rsidR="000D524F" w:rsidRPr="000D524F" w14:paraId="4BC2E882" w14:textId="77777777" w:rsidTr="000D524F">
        <w:trPr>
          <w:jc w:val="center"/>
        </w:trPr>
        <w:tc>
          <w:tcPr>
            <w:tcW w:w="1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3847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Periodicidade Da Verificação</w:t>
            </w:r>
          </w:p>
        </w:tc>
        <w:tc>
          <w:tcPr>
            <w:tcW w:w="3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F207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Diária, Semanal ou Mensal.</w:t>
            </w:r>
          </w:p>
        </w:tc>
      </w:tr>
      <w:tr w:rsidR="000D524F" w:rsidRPr="000D524F" w14:paraId="70D128B1" w14:textId="77777777" w:rsidTr="000D524F">
        <w:trPr>
          <w:jc w:val="center"/>
        </w:trPr>
        <w:tc>
          <w:tcPr>
            <w:tcW w:w="1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A7B5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Início da Vigência</w:t>
            </w:r>
          </w:p>
        </w:tc>
        <w:tc>
          <w:tcPr>
            <w:tcW w:w="3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947C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assinatura do contrato.</w:t>
            </w:r>
          </w:p>
        </w:tc>
      </w:tr>
      <w:tr w:rsidR="000D524F" w:rsidRPr="000D524F" w14:paraId="4E98B633" w14:textId="77777777" w:rsidTr="000D524F">
        <w:trPr>
          <w:jc w:val="center"/>
        </w:trPr>
        <w:tc>
          <w:tcPr>
            <w:tcW w:w="1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11BA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Instrumento de Medição</w:t>
            </w:r>
          </w:p>
        </w:tc>
        <w:tc>
          <w:tcPr>
            <w:tcW w:w="3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D720" w14:textId="6B2E7014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Verificação “</w:t>
            </w:r>
            <w:r w:rsidRPr="000D524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t-BR"/>
              </w:rPr>
              <w:t>in loco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” e constatação formal de OCORRÊNCIAS ou relatos, verbais ou escritos, acompanhada da informação sobre o fato ocorrido, realizada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registrada via e-mail para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acompanhada de informação sobre o fato ocorrido.</w:t>
            </w:r>
          </w:p>
        </w:tc>
      </w:tr>
      <w:tr w:rsidR="000D524F" w:rsidRPr="000D524F" w14:paraId="27C40A26" w14:textId="77777777" w:rsidTr="000D524F">
        <w:trPr>
          <w:jc w:val="center"/>
        </w:trPr>
        <w:tc>
          <w:tcPr>
            <w:tcW w:w="1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2989E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Forma de Acompanhamento</w:t>
            </w:r>
          </w:p>
        </w:tc>
        <w:tc>
          <w:tcPr>
            <w:tcW w:w="3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DA4A" w14:textId="4AFD993E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através dos e-mails enviados.</w:t>
            </w:r>
          </w:p>
        </w:tc>
      </w:tr>
      <w:tr w:rsidR="000D524F" w:rsidRPr="000D524F" w14:paraId="68D6AEB4" w14:textId="77777777" w:rsidTr="000D524F">
        <w:trPr>
          <w:jc w:val="center"/>
        </w:trPr>
        <w:tc>
          <w:tcPr>
            <w:tcW w:w="1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0F4D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Instrumento de Medição</w:t>
            </w:r>
          </w:p>
        </w:tc>
        <w:tc>
          <w:tcPr>
            <w:tcW w:w="3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5B8FE" w14:textId="5CB37FD1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Quantidade de OCORRÊNCIAS constatada de não conformidades no mês de referência o</w:t>
            </w:r>
            <w:r w:rsidRPr="000D524F">
              <w:rPr>
                <w:rFonts w:ascii="Calibri" w:eastAsia="Times New Roman" w:hAnsi="Calibri" w:cs="Calibri"/>
                <w:lang w:val="pt-BR" w:eastAsia="pt-BR"/>
              </w:rPr>
              <w:t>u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não sanadas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pela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até o mês de referência.</w:t>
            </w:r>
          </w:p>
        </w:tc>
      </w:tr>
      <w:tr w:rsidR="000D524F" w:rsidRPr="000D524F" w14:paraId="58423CEA" w14:textId="77777777" w:rsidTr="000D524F">
        <w:trPr>
          <w:jc w:val="center"/>
        </w:trPr>
        <w:tc>
          <w:tcPr>
            <w:tcW w:w="1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25B5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Mecanismo de Cálculo</w:t>
            </w:r>
          </w:p>
        </w:tc>
        <w:tc>
          <w:tcPr>
            <w:tcW w:w="3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3CF7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Sem ocorrências = 5 Pontos </w:t>
            </w:r>
          </w:p>
          <w:p w14:paraId="2DB789A7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 ocorrência = 4 pontos</w:t>
            </w:r>
          </w:p>
          <w:p w14:paraId="75288ECD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ocorrências = 3 pontos</w:t>
            </w:r>
          </w:p>
          <w:p w14:paraId="2FFB4516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 ocorrências = 2 pontos</w:t>
            </w:r>
          </w:p>
          <w:p w14:paraId="55962526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 ocorrências = 1 pontos</w:t>
            </w:r>
          </w:p>
          <w:p w14:paraId="7C1BF991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 ou mais ocorrências = 0 pontos</w:t>
            </w:r>
          </w:p>
        </w:tc>
      </w:tr>
      <w:tr w:rsidR="000D524F" w:rsidRPr="000D524F" w14:paraId="7377E02A" w14:textId="77777777" w:rsidTr="000D524F">
        <w:trPr>
          <w:jc w:val="center"/>
        </w:trPr>
        <w:tc>
          <w:tcPr>
            <w:tcW w:w="1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7C5FD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Glosas e Sanções Contratuais</w:t>
            </w:r>
          </w:p>
        </w:tc>
        <w:tc>
          <w:tcPr>
            <w:tcW w:w="3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31A62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Conforme previsto em contrato.</w:t>
            </w:r>
          </w:p>
        </w:tc>
      </w:tr>
      <w:tr w:rsidR="000D524F" w:rsidRPr="000D524F" w14:paraId="61964BEE" w14:textId="77777777" w:rsidTr="000D524F">
        <w:trPr>
          <w:jc w:val="center"/>
        </w:trPr>
        <w:tc>
          <w:tcPr>
            <w:tcW w:w="1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AD2A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Observações</w:t>
            </w:r>
          </w:p>
        </w:tc>
        <w:tc>
          <w:tcPr>
            <w:tcW w:w="3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304B1" w14:textId="40C0D3FD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 a falta de equipamentos, </w:t>
            </w:r>
            <w:r w:rsidR="00A7488F"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materiais, insumos,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ferramentas</w:t>
            </w:r>
            <w:r w:rsidR="00A7488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utensílios </w:t>
            </w:r>
            <w:r w:rsidR="00A7488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 insumos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necessários vir a gerar lentidão, atrasos, perdas das informações, das atividades, dos serviços, dos produtos com prejuízos  ao projeto de pesquisa, aplicar-se-ão outras penalidades contratuais cabíveis, inclusive com os devidos ressarcimentos à CONTRATANTE pelo prejuízo causado ao projeto de pesquisa.</w:t>
            </w:r>
          </w:p>
          <w:p w14:paraId="46D7CB60" w14:textId="0013D97E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NÃO pode ser registrada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mais de uma vez por dia.</w:t>
            </w:r>
          </w:p>
          <w:p w14:paraId="5FA1E9E1" w14:textId="43106F94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pode ser registrada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em mais de um Indicador dependendo da sua natureza.</w:t>
            </w:r>
          </w:p>
        </w:tc>
      </w:tr>
    </w:tbl>
    <w:p w14:paraId="5DEBD894" w14:textId="77777777" w:rsidR="000D524F" w:rsidRPr="007C3772" w:rsidRDefault="000D524F" w:rsidP="007C3772">
      <w:pPr>
        <w:widowControl/>
        <w:autoSpaceDE/>
        <w:autoSpaceDN/>
        <w:spacing w:after="16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6970"/>
      </w:tblGrid>
      <w:tr w:rsidR="000D524F" w:rsidRPr="000D524F" w14:paraId="30B13648" w14:textId="77777777" w:rsidTr="000D524F">
        <w:trPr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8DEB" w14:textId="77777777" w:rsidR="000D524F" w:rsidRPr="000D524F" w:rsidRDefault="000D524F" w:rsidP="007C37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INDICADOR 10</w:t>
            </w:r>
          </w:p>
        </w:tc>
      </w:tr>
      <w:tr w:rsidR="000D524F" w:rsidRPr="000D524F" w14:paraId="10D488B9" w14:textId="77777777" w:rsidTr="000D524F">
        <w:trPr>
          <w:jc w:val="center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2DB1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A85B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INFORMAÇÕES E ESCLARECIMENTOS</w:t>
            </w:r>
          </w:p>
        </w:tc>
      </w:tr>
      <w:tr w:rsidR="000D524F" w:rsidRPr="000D524F" w14:paraId="2BED7E6F" w14:textId="77777777" w:rsidTr="000D524F">
        <w:trPr>
          <w:jc w:val="center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D6A2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Finalidade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CBE3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Obter informações e esclarecimentos assertivos, claros e corretos. </w:t>
            </w:r>
          </w:p>
        </w:tc>
      </w:tr>
      <w:tr w:rsidR="000D524F" w:rsidRPr="000D524F" w14:paraId="552F2A95" w14:textId="77777777" w:rsidTr="000D524F">
        <w:trPr>
          <w:jc w:val="center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8404A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Metas a Cumprir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73A2A" w14:textId="687EC9B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Garantir mecanismos que possibilitem os profissionais </w:t>
            </w:r>
            <w:r w:rsidR="0053599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disponibilizados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prestem informações e esclarecimentos assertivos, claros e corretos no prazo máximo de 24 horas a partir da solicitação do Gestor ou Fiscal do contrato,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ou das coordenações do projeto de pesquisa ou quando das entregas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pela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das atividades, serviços ou produtos durante a vigência do </w:t>
            </w:r>
            <w:r w:rsidR="00AC7CC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0D524F" w:rsidRPr="000D524F" w14:paraId="51F7853A" w14:textId="77777777" w:rsidTr="000D524F">
        <w:trPr>
          <w:jc w:val="center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815B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Periodicidade Da Verificação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30C3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Diária, Semanal ou Mensal.</w:t>
            </w:r>
          </w:p>
        </w:tc>
      </w:tr>
      <w:tr w:rsidR="000D524F" w:rsidRPr="000D524F" w14:paraId="1BA75FE5" w14:textId="77777777" w:rsidTr="000D524F">
        <w:trPr>
          <w:jc w:val="center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DA7D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Início da Vigência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0ADC5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assinatura do contrato.</w:t>
            </w:r>
          </w:p>
        </w:tc>
      </w:tr>
      <w:tr w:rsidR="000D524F" w:rsidRPr="000D524F" w14:paraId="08E0846D" w14:textId="77777777" w:rsidTr="000D524F">
        <w:trPr>
          <w:jc w:val="center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9B72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Instrumento de Medição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5AA7" w14:textId="6B15681A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Constatação formal de OCORRÊNCIAS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registrada via e-mail para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acompanhada de informações sobre o fato ocorrido.</w:t>
            </w:r>
          </w:p>
        </w:tc>
      </w:tr>
      <w:tr w:rsidR="000D524F" w:rsidRPr="000D524F" w14:paraId="6220C204" w14:textId="77777777" w:rsidTr="000D524F">
        <w:trPr>
          <w:jc w:val="center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EF37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Forma de Acompanhamento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CB7F" w14:textId="6A1D1F39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através dos e-mails enviados.</w:t>
            </w:r>
          </w:p>
        </w:tc>
      </w:tr>
      <w:tr w:rsidR="000D524F" w:rsidRPr="000D524F" w14:paraId="5317D9E7" w14:textId="77777777" w:rsidTr="000D524F">
        <w:trPr>
          <w:jc w:val="center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0F76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Mecanismo de Cálculo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ECF1" w14:textId="071C9721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Quantidade de OCORRÊNCIAS constatada de não conformidades no mês de referência o</w:t>
            </w:r>
            <w:r w:rsidRPr="000D524F">
              <w:rPr>
                <w:rFonts w:ascii="Calibri" w:eastAsia="Times New Roman" w:hAnsi="Calibri" w:cs="Calibri"/>
                <w:lang w:val="pt-BR" w:eastAsia="pt-BR"/>
              </w:rPr>
              <w:t>u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não sanadas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pela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até o mês de referência.</w:t>
            </w:r>
          </w:p>
        </w:tc>
      </w:tr>
      <w:tr w:rsidR="000D524F" w:rsidRPr="000D524F" w14:paraId="5EA80752" w14:textId="77777777" w:rsidTr="000D524F">
        <w:trPr>
          <w:jc w:val="center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529A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Faixa de ajuste no pagamento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B610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Sem ocorrências = 5 Pontos </w:t>
            </w:r>
          </w:p>
          <w:p w14:paraId="12B54EAB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1 ocorrência = 4 pontos</w:t>
            </w:r>
          </w:p>
          <w:p w14:paraId="5097BB34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ocorrências = 3 pontos</w:t>
            </w:r>
          </w:p>
          <w:p w14:paraId="67F5A5DC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 ocorrências = 2 pontos</w:t>
            </w:r>
          </w:p>
          <w:p w14:paraId="55E8DF4F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 ocorrências = 1 pontos</w:t>
            </w:r>
          </w:p>
          <w:p w14:paraId="61CBB33D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 ou mais ocorrências = 0 pontos</w:t>
            </w:r>
          </w:p>
        </w:tc>
      </w:tr>
      <w:tr w:rsidR="000D524F" w:rsidRPr="000D524F" w14:paraId="789B0AE2" w14:textId="77777777" w:rsidTr="000D524F">
        <w:trPr>
          <w:jc w:val="center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BEA9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Glosas e Sanções Contratuais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4C7C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Conforme previsto em contrato.</w:t>
            </w:r>
          </w:p>
        </w:tc>
      </w:tr>
      <w:tr w:rsidR="000D524F" w:rsidRPr="000D524F" w14:paraId="08524719" w14:textId="77777777" w:rsidTr="000D524F">
        <w:trPr>
          <w:jc w:val="center"/>
        </w:trPr>
        <w:tc>
          <w:tcPr>
            <w:tcW w:w="1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D7822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Observações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6B042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 a falta ou não conformidade de informações ou esclarecimentos vir a gerar perdas ou prejuízos ao projeto de pesquisa, aplicar-se-ão outras penalidades contratuais cabíveis, inclusive com os devidos ressarcimentos à CONTRATANTE, pelo prejuízo causado ao projeto de pesquisa.</w:t>
            </w:r>
          </w:p>
          <w:p w14:paraId="6ED489D9" w14:textId="23349E53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Caso os problemas contratuais persistam e geram transtornos para o projeto de pesquisa, sendo evidenciadas constantes falhas ou faltas de informações ou esclarecimentos por parte d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, o projeto de pesquisa se reserva o direito de exigir a substituição do profissional gestor que deu causa ao(s) fato(s) de modo a garantir a adequação necessária e o perfeito cumprimento do contrato para ajuste do processo. </w:t>
            </w:r>
          </w:p>
          <w:p w14:paraId="6AB93AAC" w14:textId="15D4DA1B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NÃO pode ser registrada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mais de uma vez por dia.</w:t>
            </w:r>
          </w:p>
          <w:p w14:paraId="5F0CC79A" w14:textId="5B649185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pode ser registrada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em mais de um Indicador dependendo da sua natureza.</w:t>
            </w:r>
          </w:p>
        </w:tc>
      </w:tr>
    </w:tbl>
    <w:p w14:paraId="577E4FFD" w14:textId="77777777" w:rsidR="000D524F" w:rsidRPr="007C3772" w:rsidRDefault="000D524F" w:rsidP="007C3772">
      <w:pPr>
        <w:widowControl/>
        <w:autoSpaceDE/>
        <w:autoSpaceDN/>
        <w:spacing w:after="16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6931"/>
      </w:tblGrid>
      <w:tr w:rsidR="000D524F" w:rsidRPr="000D524F" w14:paraId="6BC03641" w14:textId="77777777" w:rsidTr="000D524F">
        <w:trPr>
          <w:jc w:val="center"/>
        </w:trPr>
        <w:tc>
          <w:tcPr>
            <w:tcW w:w="9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88CF" w14:textId="77777777" w:rsidR="000D524F" w:rsidRPr="000D524F" w:rsidRDefault="000D524F" w:rsidP="007C37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INDICADOR 11</w:t>
            </w:r>
          </w:p>
        </w:tc>
      </w:tr>
      <w:tr w:rsidR="000D524F" w:rsidRPr="000D524F" w14:paraId="4AEC011E" w14:textId="77777777" w:rsidTr="000D524F">
        <w:trPr>
          <w:jc w:val="center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3946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0E5F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CUMPRIMENTO DE PRAZOS</w:t>
            </w:r>
          </w:p>
        </w:tc>
      </w:tr>
      <w:tr w:rsidR="000D524F" w:rsidRPr="000D524F" w14:paraId="269DA45D" w14:textId="77777777" w:rsidTr="000D524F">
        <w:trPr>
          <w:jc w:val="center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B4FD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Finalidade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326A0" w14:textId="1D0E78E2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Cumprir os prazos estipulados </w:t>
            </w:r>
            <w:r w:rsidR="001F4AF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no Termo de Referência, </w:t>
            </w:r>
            <w:r w:rsidR="00EF2ED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no ato convocatório, no 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contrato e ao estabelecido </w:t>
            </w:r>
            <w:r w:rsidR="00B242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 Nota de Solicitação de Serviço</w:t>
            </w:r>
            <w:r w:rsidR="00EF2ED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</w:tr>
      <w:tr w:rsidR="000D524F" w:rsidRPr="000D524F" w14:paraId="39E963EA" w14:textId="77777777" w:rsidTr="000D524F">
        <w:trPr>
          <w:jc w:val="center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4E45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Metas a Cumprir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4F4E" w14:textId="245B940F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Garantir e fornecer subsídios materiais e tecnológicos e recursos humanos para o pleno cumprimento dos prazos planejados durante toda a execução do </w:t>
            </w:r>
            <w:r w:rsidR="00086B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</w:tc>
      </w:tr>
      <w:tr w:rsidR="000D524F" w:rsidRPr="000D524F" w14:paraId="60BB8E4F" w14:textId="77777777" w:rsidTr="000D524F">
        <w:trPr>
          <w:trHeight w:val="214"/>
          <w:jc w:val="center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AD628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Periodicidade Da Verificação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A7AE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Diária, Semanal ou Mensal.</w:t>
            </w:r>
          </w:p>
        </w:tc>
      </w:tr>
      <w:tr w:rsidR="000D524F" w:rsidRPr="000D524F" w14:paraId="0A97A17F" w14:textId="77777777" w:rsidTr="000D524F">
        <w:trPr>
          <w:jc w:val="center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F4D36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Início da Vigência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1C24B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assinatura do contrato.</w:t>
            </w:r>
          </w:p>
        </w:tc>
      </w:tr>
      <w:tr w:rsidR="000D524F" w:rsidRPr="000D524F" w14:paraId="4073B15E" w14:textId="77777777" w:rsidTr="000D524F">
        <w:trPr>
          <w:jc w:val="center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4E7D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Instrumento de Medição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F0AF2" w14:textId="033B5661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Constatação formal de OCORRÊNCIAS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registrada via e-mail para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acompanhada de informações sobre o fato ocorrido.</w:t>
            </w:r>
          </w:p>
        </w:tc>
      </w:tr>
      <w:tr w:rsidR="000D524F" w:rsidRPr="000D524F" w14:paraId="25159B71" w14:textId="77777777" w:rsidTr="000D524F">
        <w:trPr>
          <w:jc w:val="center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399E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Forma de Acompanhamento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2D68" w14:textId="02AD3D4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através dos e-mails enviados.</w:t>
            </w:r>
          </w:p>
        </w:tc>
      </w:tr>
      <w:tr w:rsidR="000D524F" w:rsidRPr="000D524F" w14:paraId="1EA27471" w14:textId="77777777" w:rsidTr="000D524F">
        <w:trPr>
          <w:jc w:val="center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FB6B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Mecanismo de Cálculo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08A6" w14:textId="67387AD1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Quantidade de OCORRÊNCIAS de constatação de descumprimentos de prazos no mês de referência o</w:t>
            </w:r>
            <w:r w:rsidRPr="000D524F">
              <w:rPr>
                <w:rFonts w:ascii="Calibri" w:eastAsia="Times New Roman" w:hAnsi="Calibri" w:cs="Calibri"/>
                <w:lang w:val="pt-BR" w:eastAsia="pt-BR"/>
              </w:rPr>
              <w:t>u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não ajustadas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pela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até o mês de referência.</w:t>
            </w:r>
          </w:p>
        </w:tc>
      </w:tr>
      <w:tr w:rsidR="000D524F" w:rsidRPr="000D524F" w14:paraId="76146173" w14:textId="77777777" w:rsidTr="000D524F">
        <w:trPr>
          <w:jc w:val="center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C600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Faixa de ajuste no pagamento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DB9E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Sem ocorrências = 5 Pontos </w:t>
            </w:r>
          </w:p>
          <w:p w14:paraId="02AF32A4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 ocorrência = 4 pontos</w:t>
            </w:r>
          </w:p>
          <w:p w14:paraId="163662D2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 ocorrências = 3 pontos</w:t>
            </w:r>
          </w:p>
          <w:p w14:paraId="3F79D055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 ocorrências = 2 pontos</w:t>
            </w:r>
          </w:p>
          <w:p w14:paraId="3F3A26A5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 ocorrências = 1 pontos</w:t>
            </w:r>
          </w:p>
          <w:p w14:paraId="34E952A5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 ou mais ocorrências = 0 pontos</w:t>
            </w:r>
          </w:p>
        </w:tc>
      </w:tr>
      <w:tr w:rsidR="000D524F" w:rsidRPr="000D524F" w14:paraId="5B4D8A50" w14:textId="77777777" w:rsidTr="000D524F">
        <w:trPr>
          <w:jc w:val="center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6CFF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Glosas e Sanções Contratuais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1BA0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Conforme previsto em contrato.</w:t>
            </w:r>
          </w:p>
        </w:tc>
      </w:tr>
      <w:tr w:rsidR="000D524F" w:rsidRPr="000D524F" w14:paraId="7B7E6F4A" w14:textId="77777777" w:rsidTr="000D524F">
        <w:trPr>
          <w:jc w:val="center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F9F3" w14:textId="77777777" w:rsidR="000D524F" w:rsidRPr="000D524F" w:rsidRDefault="000D524F" w:rsidP="007C37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Observações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C5C8" w14:textId="77777777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 o descumprimento de eventual prazo vir a gerar perdas ou prejuízos ao projeto de pesquisa, aplicar-se-ão outras penalidades contratuais cabíveis, inclusive com os devidos ressarcimentos à CONTRATANTE, pelo prejuízo causado ao projeto de pesquisa.</w:t>
            </w:r>
          </w:p>
          <w:p w14:paraId="6E844FB6" w14:textId="757AE093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Caso os problemas contratuais persistam e geram transtornos para o projeto de pesquisa, sendo evidenciadas constantes descumprimentos de prazos por parte d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CONTRATADA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o projeto de pesquisa se reserva o direito de exigir a substituição do profissional gestor de modo a garantir a adequação necessária e o perfeito cumprimento do contrato para ajuste do processo.</w:t>
            </w:r>
          </w:p>
          <w:p w14:paraId="64F2F2F3" w14:textId="6BFCCF13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O mesmo tipo de ocorrência pode ser registrada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mais de uma vez por dia.</w:t>
            </w:r>
          </w:p>
          <w:p w14:paraId="575F3B9A" w14:textId="287FC363" w:rsidR="000D524F" w:rsidRPr="000D524F" w:rsidRDefault="000D524F" w:rsidP="007C377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 xml:space="preserve">O mesmo tipo de ocorrência pode ser registrada pelo Fiscal do Contrato ou </w:t>
            </w:r>
            <w:r w:rsidR="00D3647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Representante da CONTRATANTE</w:t>
            </w:r>
            <w:r w:rsidRPr="000D524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em mais de um Indicador dependendo da sua natureza.</w:t>
            </w:r>
          </w:p>
        </w:tc>
      </w:tr>
    </w:tbl>
    <w:p w14:paraId="3C805CC0" w14:textId="25380446" w:rsidR="000D524F" w:rsidRPr="007C3772" w:rsidRDefault="000D524F" w:rsidP="007C3772">
      <w:pPr>
        <w:pStyle w:val="Ttulo1"/>
        <w:numPr>
          <w:ilvl w:val="2"/>
          <w:numId w:val="6"/>
        </w:numPr>
        <w:spacing w:before="120"/>
        <w:ind w:right="126"/>
        <w:jc w:val="both"/>
        <w:rPr>
          <w:rFonts w:asciiTheme="minorHAnsi" w:hAnsiTheme="minorHAnsi" w:cstheme="minorHAnsi"/>
          <w:sz w:val="20"/>
          <w:szCs w:val="20"/>
        </w:rPr>
      </w:pPr>
      <w:r w:rsidRPr="007C3772">
        <w:rPr>
          <w:rFonts w:asciiTheme="minorHAnsi" w:hAnsiTheme="minorHAnsi" w:cstheme="minorHAnsi"/>
          <w:sz w:val="20"/>
          <w:szCs w:val="20"/>
        </w:rPr>
        <w:lastRenderedPageBreak/>
        <w:t>A pontuação total será obtida a partir do somatório da pontuação atribuída a cada Indicador., conforme fórmula abaixo:</w:t>
      </w:r>
    </w:p>
    <w:tbl>
      <w:tblPr>
        <w:tblW w:w="5000" w:type="pct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024"/>
      </w:tblGrid>
      <w:tr w:rsidR="000D524F" w:rsidRPr="000D524F" w14:paraId="0C71557C" w14:textId="77777777" w:rsidTr="000D524F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372F6C3" w14:textId="77777777" w:rsidR="000D524F" w:rsidRPr="000D524F" w:rsidRDefault="000D524F" w:rsidP="000D52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D524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tota</w:t>
            </w:r>
            <w:r w:rsidRPr="000D524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>l = Pontos “Indicador 1” + Pontos “Indicador 2” + Pontos “Indicador 3” + Pontos “Indicador 4” +   Pontos “Indicador 5” + Pontos “Indicador 6” + Pontos “Indicador 7” + Pontos “Indicador 8” + Pontos “Indicador 9” + Pontos “Indicador 10” + Pontos “Indicador 11”</w:t>
            </w:r>
          </w:p>
        </w:tc>
      </w:tr>
    </w:tbl>
    <w:p w14:paraId="72E923D3" w14:textId="3CC1CE13" w:rsidR="000D524F" w:rsidRPr="007C3772" w:rsidRDefault="000D524F" w:rsidP="007C3772">
      <w:pPr>
        <w:pStyle w:val="Ttulo1"/>
        <w:numPr>
          <w:ilvl w:val="2"/>
          <w:numId w:val="6"/>
        </w:numPr>
        <w:spacing w:before="120"/>
        <w:ind w:right="126"/>
        <w:jc w:val="both"/>
        <w:rPr>
          <w:rFonts w:asciiTheme="minorHAnsi" w:hAnsiTheme="minorHAnsi" w:cstheme="minorHAnsi"/>
          <w:sz w:val="20"/>
          <w:szCs w:val="20"/>
        </w:rPr>
      </w:pPr>
      <w:r w:rsidRPr="007C3772">
        <w:rPr>
          <w:rFonts w:asciiTheme="minorHAnsi" w:hAnsiTheme="minorHAnsi" w:cstheme="minorHAnsi"/>
          <w:sz w:val="20"/>
          <w:szCs w:val="20"/>
        </w:rPr>
        <w:t>O pagamento a</w:t>
      </w:r>
      <w:r w:rsidR="00D36472">
        <w:rPr>
          <w:rFonts w:asciiTheme="minorHAnsi" w:hAnsiTheme="minorHAnsi" w:cstheme="minorHAnsi"/>
          <w:sz w:val="20"/>
          <w:szCs w:val="20"/>
        </w:rPr>
        <w:t>a CONTRATADA</w:t>
      </w:r>
      <w:r w:rsidRPr="007C3772">
        <w:rPr>
          <w:rFonts w:asciiTheme="minorHAnsi" w:hAnsiTheme="minorHAnsi" w:cstheme="minorHAnsi"/>
          <w:sz w:val="20"/>
          <w:szCs w:val="20"/>
        </w:rPr>
        <w:t> será ajustados pela pontuação total da qualidade dos serviços entregues, após aplicação da tabela e cálculo da fórmula apresentada no item "Faixas de Ajuste de Pagamento" abaixo.</w:t>
      </w:r>
    </w:p>
    <w:p w14:paraId="36A10626" w14:textId="77777777" w:rsidR="00D36472" w:rsidRPr="00D36472" w:rsidRDefault="00D36472" w:rsidP="00D36472">
      <w:pPr>
        <w:pStyle w:val="Ttulo1"/>
        <w:numPr>
          <w:ilvl w:val="0"/>
          <w:numId w:val="6"/>
        </w:numPr>
        <w:spacing w:before="120"/>
        <w:ind w:right="1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6472">
        <w:rPr>
          <w:rFonts w:asciiTheme="minorHAnsi" w:hAnsiTheme="minorHAnsi" w:cstheme="minorHAnsi"/>
          <w:b/>
          <w:bCs/>
          <w:sz w:val="20"/>
          <w:szCs w:val="20"/>
        </w:rPr>
        <w:t xml:space="preserve">FATOR DE AJUSTE DE NÍVEL DE SERVIÇO </w:t>
      </w:r>
    </w:p>
    <w:p w14:paraId="5A75B6F2" w14:textId="3742DF16" w:rsidR="00D36472" w:rsidRPr="00D36472" w:rsidRDefault="00D36472" w:rsidP="00D36472">
      <w:pPr>
        <w:pStyle w:val="Ttulo1"/>
        <w:numPr>
          <w:ilvl w:val="1"/>
          <w:numId w:val="6"/>
        </w:numPr>
        <w:spacing w:before="120"/>
        <w:ind w:left="709" w:right="126" w:hanging="429"/>
        <w:jc w:val="both"/>
        <w:rPr>
          <w:rFonts w:asciiTheme="minorHAnsi" w:hAnsiTheme="minorHAnsi" w:cstheme="minorHAnsi"/>
          <w:sz w:val="20"/>
          <w:szCs w:val="20"/>
        </w:rPr>
      </w:pPr>
      <w:r w:rsidRPr="00D36472">
        <w:rPr>
          <w:rFonts w:asciiTheme="minorHAnsi" w:hAnsiTheme="minorHAnsi" w:cstheme="minorHAnsi"/>
          <w:sz w:val="20"/>
          <w:szCs w:val="20"/>
        </w:rPr>
        <w:t>Ao valor mensal a ser pago no mês de referência será aplicado o fator de ajuste de nível de serviço, conforme quadro abaixo:</w:t>
      </w:r>
    </w:p>
    <w:tbl>
      <w:tblPr>
        <w:tblW w:w="5000" w:type="pct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475"/>
        <w:gridCol w:w="5549"/>
      </w:tblGrid>
      <w:tr w:rsidR="00D36472" w:rsidRPr="00D36472" w14:paraId="5BC67C99" w14:textId="77777777" w:rsidTr="00D36472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14:paraId="70F84544" w14:textId="77777777" w:rsidR="00D36472" w:rsidRPr="00D36472" w:rsidRDefault="00D36472" w:rsidP="00D3647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D3647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t>Faixas de pontuação de qualidade dos serviços</w:t>
            </w:r>
            <w:r w:rsidRPr="00D3647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br/>
              <w:t>(somatório das pontuações)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14:paraId="7F863C5B" w14:textId="77777777" w:rsidR="00D36472" w:rsidRPr="00D36472" w:rsidRDefault="00D36472" w:rsidP="00D3647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D3647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t>Fator de ajuste de nível de serviço</w:t>
            </w:r>
          </w:p>
        </w:tc>
      </w:tr>
      <w:tr w:rsidR="00D36472" w:rsidRPr="00D36472" w14:paraId="3988EDE4" w14:textId="77777777" w:rsidTr="00D36472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6D810" w14:textId="77777777" w:rsidR="00D36472" w:rsidRPr="00D36472" w:rsidRDefault="00D36472" w:rsidP="00D3647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D36472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55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BDFE3" w14:textId="77777777" w:rsidR="00D36472" w:rsidRPr="00D36472" w:rsidRDefault="00D36472" w:rsidP="00D3647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D36472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1,00</w:t>
            </w:r>
          </w:p>
        </w:tc>
      </w:tr>
      <w:tr w:rsidR="00D36472" w:rsidRPr="00D36472" w14:paraId="6B3D3430" w14:textId="77777777" w:rsidTr="00D36472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B2948" w14:textId="77777777" w:rsidR="00D36472" w:rsidRPr="00D36472" w:rsidRDefault="00D36472" w:rsidP="00D3647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D36472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de 54 a 44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B86C0" w14:textId="77777777" w:rsidR="00D36472" w:rsidRPr="00D36472" w:rsidRDefault="00D36472" w:rsidP="00D3647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D36472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0,90</w:t>
            </w:r>
          </w:p>
        </w:tc>
      </w:tr>
      <w:tr w:rsidR="00D36472" w:rsidRPr="00D36472" w14:paraId="7C6762AE" w14:textId="77777777" w:rsidTr="00D36472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F75F" w14:textId="77777777" w:rsidR="00D36472" w:rsidRPr="00D36472" w:rsidRDefault="00D36472" w:rsidP="00D3647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D36472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de 43 a 33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9BA93" w14:textId="77777777" w:rsidR="00D36472" w:rsidRPr="00D36472" w:rsidRDefault="00D36472" w:rsidP="00D3647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D36472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0,70</w:t>
            </w:r>
          </w:p>
        </w:tc>
      </w:tr>
      <w:tr w:rsidR="00D36472" w:rsidRPr="00D36472" w14:paraId="21768EDF" w14:textId="77777777" w:rsidTr="00D36472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19FC7" w14:textId="77777777" w:rsidR="00D36472" w:rsidRPr="00D36472" w:rsidRDefault="00D36472" w:rsidP="00D3647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D36472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de 32 a 22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B64CA" w14:textId="77777777" w:rsidR="00D36472" w:rsidRPr="00D36472" w:rsidRDefault="00D36472" w:rsidP="00D3647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D36472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0,50</w:t>
            </w:r>
          </w:p>
        </w:tc>
      </w:tr>
      <w:tr w:rsidR="00D36472" w:rsidRPr="00D36472" w14:paraId="6C7C9E88" w14:textId="77777777" w:rsidTr="00D36472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3D3A8" w14:textId="77777777" w:rsidR="00D36472" w:rsidRPr="00D36472" w:rsidRDefault="00D36472" w:rsidP="00D3647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D36472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de 22 a 11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BBB49" w14:textId="77777777" w:rsidR="00D36472" w:rsidRPr="00D36472" w:rsidRDefault="00D36472" w:rsidP="00D3647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D36472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0,20</w:t>
            </w:r>
          </w:p>
        </w:tc>
      </w:tr>
      <w:tr w:rsidR="00D36472" w:rsidRPr="00D36472" w14:paraId="5F8891CE" w14:textId="77777777" w:rsidTr="00D36472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ABE65" w14:textId="77777777" w:rsidR="00D36472" w:rsidRPr="00D36472" w:rsidRDefault="00D36472" w:rsidP="00D3647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D36472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de 10 pontos ou abaixo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ED3F" w14:textId="77777777" w:rsidR="00D36472" w:rsidRPr="00D36472" w:rsidRDefault="00D36472" w:rsidP="00D3647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D36472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0,00 + avaliar necessidade de aplicação de multa contratual</w:t>
            </w:r>
          </w:p>
        </w:tc>
      </w:tr>
    </w:tbl>
    <w:p w14:paraId="154E78DC" w14:textId="4D335538" w:rsidR="00D36472" w:rsidRPr="00D36472" w:rsidRDefault="00D36472" w:rsidP="00D36472">
      <w:pPr>
        <w:pStyle w:val="Ttulo1"/>
        <w:numPr>
          <w:ilvl w:val="1"/>
          <w:numId w:val="6"/>
        </w:numPr>
        <w:spacing w:before="120"/>
        <w:ind w:left="709" w:right="126" w:hanging="429"/>
        <w:jc w:val="both"/>
        <w:rPr>
          <w:rFonts w:asciiTheme="minorHAnsi" w:hAnsiTheme="minorHAnsi" w:cstheme="minorHAnsi"/>
          <w:sz w:val="20"/>
          <w:szCs w:val="20"/>
        </w:rPr>
      </w:pPr>
      <w:r w:rsidRPr="00D36472">
        <w:rPr>
          <w:rFonts w:asciiTheme="minorHAnsi" w:hAnsiTheme="minorHAnsi" w:cstheme="minorHAnsi"/>
          <w:sz w:val="20"/>
          <w:szCs w:val="20"/>
        </w:rPr>
        <w:t>De acordo com o somatório das pontuações atribuídas a cada Indicador será aplicado o fator de ajuste de nível de serviço e o valor devido mensal será calculado de acordo com a seguinte fórmula:</w:t>
      </w:r>
    </w:p>
    <w:tbl>
      <w:tblPr>
        <w:tblW w:w="5000" w:type="pct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024"/>
      </w:tblGrid>
      <w:tr w:rsidR="00D36472" w:rsidRPr="00D36472" w14:paraId="74EFFEB6" w14:textId="77777777" w:rsidTr="00D36472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E7F4E69" w14:textId="77777777" w:rsidR="00D36472" w:rsidRPr="00D36472" w:rsidRDefault="00D36472" w:rsidP="00D3647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D364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devido mensal (Vdm) = [(Vm) x (Fator de ajuste de nível de serviço)]</w:t>
            </w:r>
          </w:p>
        </w:tc>
      </w:tr>
    </w:tbl>
    <w:p w14:paraId="360B93F7" w14:textId="47BDC985" w:rsidR="00D36472" w:rsidRPr="00D36472" w:rsidRDefault="00D36472" w:rsidP="00D36472">
      <w:pPr>
        <w:pStyle w:val="Ttulo1"/>
        <w:numPr>
          <w:ilvl w:val="1"/>
          <w:numId w:val="6"/>
        </w:numPr>
        <w:spacing w:before="120"/>
        <w:ind w:left="709" w:right="126" w:hanging="429"/>
        <w:jc w:val="both"/>
        <w:rPr>
          <w:rFonts w:asciiTheme="minorHAnsi" w:hAnsiTheme="minorHAnsi" w:cstheme="minorHAnsi"/>
          <w:sz w:val="20"/>
          <w:szCs w:val="20"/>
        </w:rPr>
      </w:pPr>
      <w:r w:rsidRPr="00D36472">
        <w:rPr>
          <w:rFonts w:asciiTheme="minorHAnsi" w:hAnsiTheme="minorHAnsi" w:cstheme="minorHAnsi"/>
          <w:sz w:val="20"/>
          <w:szCs w:val="20"/>
        </w:rPr>
        <w:t>Os serviços serão considerados insatisfatórios quando o somatório das pontuações estiver abaixo de 33 pontos.</w:t>
      </w:r>
    </w:p>
    <w:p w14:paraId="75382A57" w14:textId="429D78F7" w:rsidR="00D36472" w:rsidRPr="00D36472" w:rsidRDefault="00D36472" w:rsidP="00D36472">
      <w:pPr>
        <w:pStyle w:val="Ttulo1"/>
        <w:numPr>
          <w:ilvl w:val="1"/>
          <w:numId w:val="6"/>
        </w:numPr>
        <w:spacing w:before="120"/>
        <w:ind w:left="709" w:right="126" w:hanging="429"/>
        <w:jc w:val="both"/>
        <w:rPr>
          <w:rFonts w:asciiTheme="minorHAnsi" w:hAnsiTheme="minorHAnsi" w:cstheme="minorHAnsi"/>
          <w:sz w:val="20"/>
          <w:szCs w:val="20"/>
        </w:rPr>
      </w:pPr>
      <w:r w:rsidRPr="00D36472">
        <w:rPr>
          <w:rFonts w:asciiTheme="minorHAnsi" w:hAnsiTheme="minorHAnsi" w:cstheme="minorHAnsi"/>
          <w:sz w:val="20"/>
          <w:szCs w:val="20"/>
        </w:rPr>
        <w:t xml:space="preserve">No primeiro mês de contrato será objeto apenas de notificação, de modo a permitir o ajuste e aperfeiçoamento da qualidade do serviço </w:t>
      </w:r>
      <w:r>
        <w:rPr>
          <w:rFonts w:asciiTheme="minorHAnsi" w:hAnsiTheme="minorHAnsi" w:cstheme="minorHAnsi"/>
          <w:sz w:val="20"/>
          <w:szCs w:val="20"/>
        </w:rPr>
        <w:t>pela CONTRATADA</w:t>
      </w:r>
      <w:r w:rsidRPr="00D36472">
        <w:rPr>
          <w:rFonts w:asciiTheme="minorHAnsi" w:hAnsiTheme="minorHAnsi" w:cstheme="minorHAnsi"/>
          <w:sz w:val="20"/>
          <w:szCs w:val="20"/>
        </w:rPr>
        <w:t>.</w:t>
      </w:r>
    </w:p>
    <w:p w14:paraId="06BD53FB" w14:textId="4135FF6D" w:rsidR="00D36472" w:rsidRPr="00D36472" w:rsidRDefault="00D36472" w:rsidP="00D36472">
      <w:pPr>
        <w:pStyle w:val="Ttulo1"/>
        <w:numPr>
          <w:ilvl w:val="1"/>
          <w:numId w:val="6"/>
        </w:numPr>
        <w:spacing w:before="120"/>
        <w:ind w:left="709" w:right="126" w:hanging="429"/>
        <w:jc w:val="both"/>
        <w:rPr>
          <w:rFonts w:asciiTheme="minorHAnsi" w:hAnsiTheme="minorHAnsi" w:cstheme="minorHAnsi"/>
          <w:sz w:val="20"/>
          <w:szCs w:val="20"/>
        </w:rPr>
      </w:pPr>
      <w:r w:rsidRPr="00D36472">
        <w:rPr>
          <w:rFonts w:asciiTheme="minorHAnsi" w:hAnsiTheme="minorHAnsi" w:cstheme="minorHAnsi"/>
          <w:sz w:val="20"/>
          <w:szCs w:val="20"/>
        </w:rPr>
        <w:t xml:space="preserve">Para os demais meses, caso </w:t>
      </w:r>
      <w:r>
        <w:rPr>
          <w:rFonts w:asciiTheme="minorHAnsi" w:hAnsiTheme="minorHAnsi" w:cstheme="minorHAnsi"/>
          <w:sz w:val="20"/>
          <w:szCs w:val="20"/>
        </w:rPr>
        <w:t>à CONTRATADA</w:t>
      </w:r>
      <w:r w:rsidRPr="00D36472">
        <w:rPr>
          <w:rFonts w:asciiTheme="minorHAnsi" w:hAnsiTheme="minorHAnsi" w:cstheme="minorHAnsi"/>
          <w:sz w:val="20"/>
          <w:szCs w:val="20"/>
        </w:rPr>
        <w:t xml:space="preserve"> apresente  justificativa para a prestação do serviço com menor nível de conformidade, contendo termo de ajuste, a solicitação poderá ser analisada pelo Fiscal do Contrato ou Representante da CONTRATANTE e em caso de constatada a excepcionalidade da ocorrência, resultante exclusivamente de fatores imprevisíveis e alheios ao controle do prestador, a solicitação poderá ser aceita. Neste caso, será estipulado pelo Coordenador Geral do Projeto o valor do fator de ajuste de nível de serviço a ser aplicado.</w:t>
      </w:r>
    </w:p>
    <w:p w14:paraId="5F8661AE" w14:textId="099AEF72" w:rsidR="000D524F" w:rsidRPr="00D36472" w:rsidRDefault="00D36472" w:rsidP="00903718">
      <w:pPr>
        <w:pStyle w:val="Ttulo1"/>
        <w:numPr>
          <w:ilvl w:val="1"/>
          <w:numId w:val="6"/>
        </w:numPr>
        <w:spacing w:before="120"/>
        <w:ind w:left="426" w:right="12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472">
        <w:rPr>
          <w:rFonts w:asciiTheme="minorHAnsi" w:hAnsiTheme="minorHAnsi" w:cstheme="minorHAnsi"/>
          <w:sz w:val="20"/>
          <w:szCs w:val="20"/>
        </w:rPr>
        <w:t xml:space="preserve">Na hipótese de comportamento contínuo de desconformidade da prestação do serviço em relação à qualidade exigida, bem como quando esta ultrapassar os níveis mínimos toleráveis previstos nos indicadores, além dos fatores redutores, o Representante da CONTRATANTE solicitará ao Fiscal do Contrato da FUNTEC a aplicação de sanções </w:t>
      </w:r>
      <w:r>
        <w:rPr>
          <w:rFonts w:asciiTheme="minorHAnsi" w:hAnsiTheme="minorHAnsi" w:cstheme="minorHAnsi"/>
          <w:sz w:val="20"/>
          <w:szCs w:val="20"/>
        </w:rPr>
        <w:t>à CONTRATADA</w:t>
      </w:r>
      <w:r w:rsidRPr="00D36472">
        <w:rPr>
          <w:rFonts w:asciiTheme="minorHAnsi" w:hAnsiTheme="minorHAnsi" w:cstheme="minorHAnsi"/>
          <w:sz w:val="20"/>
          <w:szCs w:val="20"/>
        </w:rPr>
        <w:t xml:space="preserve"> de acordo com as regras previstas nos instrumentos convocatórios ou contrato.</w:t>
      </w:r>
    </w:p>
    <w:sectPr w:rsidR="000D524F" w:rsidRPr="00D36472" w:rsidSect="008B602C">
      <w:footerReference w:type="default" r:id="rId8"/>
      <w:pgSz w:w="11920" w:h="16850"/>
      <w:pgMar w:top="851" w:right="700" w:bottom="1760" w:left="1180" w:header="0" w:footer="1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A4AB" w14:textId="77777777" w:rsidR="00354994" w:rsidRDefault="00354994">
      <w:r>
        <w:separator/>
      </w:r>
    </w:p>
  </w:endnote>
  <w:endnote w:type="continuationSeparator" w:id="0">
    <w:p w14:paraId="5600E45C" w14:textId="77777777" w:rsidR="00354994" w:rsidRDefault="003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A860" w14:textId="116A2EE0" w:rsidR="004F314C" w:rsidRDefault="004F314C">
    <w:pPr>
      <w:pStyle w:val="Corpodetexto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B413" w14:textId="77777777" w:rsidR="00354994" w:rsidRDefault="00354994">
      <w:r>
        <w:separator/>
      </w:r>
    </w:p>
  </w:footnote>
  <w:footnote w:type="continuationSeparator" w:id="0">
    <w:p w14:paraId="2C410564" w14:textId="77777777" w:rsidR="00354994" w:rsidRDefault="0035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1DB"/>
    <w:multiLevelType w:val="multilevel"/>
    <w:tmpl w:val="23A867F0"/>
    <w:lvl w:ilvl="0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spacing w:val="0"/>
        <w:w w:val="9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0" w:hanging="996"/>
        <w:jc w:val="right"/>
      </w:pPr>
      <w:rPr>
        <w:rFonts w:asciiTheme="minorHAnsi" w:hAnsiTheme="minorHAnsi" w:cstheme="minorHAnsi" w:hint="default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19" w:hanging="612"/>
        <w:jc w:val="left"/>
      </w:pPr>
      <w:rPr>
        <w:rFonts w:asciiTheme="minorHAnsi" w:eastAsia="Arial" w:hAnsiTheme="minorHAnsi" w:cstheme="minorHAnsi" w:hint="default"/>
        <w:i w:val="0"/>
        <w:iCs w:val="0"/>
        <w:spacing w:val="0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233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7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1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9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3" w:hanging="612"/>
      </w:pPr>
      <w:rPr>
        <w:rFonts w:hint="default"/>
        <w:lang w:val="pt-PT" w:eastAsia="en-US" w:bidi="ar-SA"/>
      </w:rPr>
    </w:lvl>
  </w:abstractNum>
  <w:abstractNum w:abstractNumId="1" w15:restartNumberingAfterBreak="0">
    <w:nsid w:val="03661BAB"/>
    <w:multiLevelType w:val="hybridMultilevel"/>
    <w:tmpl w:val="818697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D82"/>
    <w:multiLevelType w:val="multilevel"/>
    <w:tmpl w:val="0960067C"/>
    <w:lvl w:ilvl="0">
      <w:start w:val="2"/>
      <w:numFmt w:val="decimal"/>
      <w:lvlText w:val="%1"/>
      <w:lvlJc w:val="left"/>
      <w:pPr>
        <w:ind w:left="1119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9" w:hanging="425"/>
        <w:jc w:val="right"/>
      </w:pPr>
      <w:rPr>
        <w:rFonts w:hint="default"/>
        <w:spacing w:val="0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71" w:hanging="643"/>
        <w:jc w:val="left"/>
      </w:pPr>
      <w:rPr>
        <w:rFonts w:ascii="Arial" w:eastAsia="Arial" w:hAnsi="Arial" w:cs="Arial" w:hint="default"/>
        <w:i/>
        <w:i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69" w:hanging="6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6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8" w:hanging="6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2" w:hanging="6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7" w:hanging="6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2" w:hanging="643"/>
      </w:pPr>
      <w:rPr>
        <w:rFonts w:hint="default"/>
        <w:lang w:val="pt-PT" w:eastAsia="en-US" w:bidi="ar-SA"/>
      </w:rPr>
    </w:lvl>
  </w:abstractNum>
  <w:abstractNum w:abstractNumId="3" w15:restartNumberingAfterBreak="0">
    <w:nsid w:val="06757509"/>
    <w:multiLevelType w:val="hybridMultilevel"/>
    <w:tmpl w:val="9FC60594"/>
    <w:lvl w:ilvl="0" w:tplc="478068EE">
      <w:start w:val="1"/>
      <w:numFmt w:val="decimal"/>
      <w:lvlText w:val="%1"/>
      <w:lvlJc w:val="left"/>
      <w:pPr>
        <w:ind w:left="243" w:hanging="201"/>
        <w:jc w:val="left"/>
      </w:pPr>
      <w:rPr>
        <w:rFonts w:ascii="Arial" w:eastAsia="Arial" w:hAnsi="Arial" w:cs="Arial" w:hint="default"/>
        <w:i/>
        <w:iCs/>
        <w:w w:val="99"/>
        <w:sz w:val="24"/>
        <w:szCs w:val="24"/>
        <w:lang w:val="pt-PT" w:eastAsia="en-US" w:bidi="ar-SA"/>
      </w:rPr>
    </w:lvl>
    <w:lvl w:ilvl="1" w:tplc="CF928DC6">
      <w:numFmt w:val="bullet"/>
      <w:lvlText w:val="•"/>
      <w:lvlJc w:val="left"/>
      <w:pPr>
        <w:ind w:left="822" w:hanging="201"/>
      </w:pPr>
      <w:rPr>
        <w:rFonts w:hint="default"/>
        <w:lang w:val="pt-PT" w:eastAsia="en-US" w:bidi="ar-SA"/>
      </w:rPr>
    </w:lvl>
    <w:lvl w:ilvl="2" w:tplc="806E6330">
      <w:numFmt w:val="bullet"/>
      <w:lvlText w:val="•"/>
      <w:lvlJc w:val="left"/>
      <w:pPr>
        <w:ind w:left="1405" w:hanging="201"/>
      </w:pPr>
      <w:rPr>
        <w:rFonts w:hint="default"/>
        <w:lang w:val="pt-PT" w:eastAsia="en-US" w:bidi="ar-SA"/>
      </w:rPr>
    </w:lvl>
    <w:lvl w:ilvl="3" w:tplc="936E81BC">
      <w:numFmt w:val="bullet"/>
      <w:lvlText w:val="•"/>
      <w:lvlJc w:val="left"/>
      <w:pPr>
        <w:ind w:left="1988" w:hanging="201"/>
      </w:pPr>
      <w:rPr>
        <w:rFonts w:hint="default"/>
        <w:lang w:val="pt-PT" w:eastAsia="en-US" w:bidi="ar-SA"/>
      </w:rPr>
    </w:lvl>
    <w:lvl w:ilvl="4" w:tplc="840C3E0E">
      <w:numFmt w:val="bullet"/>
      <w:lvlText w:val="•"/>
      <w:lvlJc w:val="left"/>
      <w:pPr>
        <w:ind w:left="2571" w:hanging="201"/>
      </w:pPr>
      <w:rPr>
        <w:rFonts w:hint="default"/>
        <w:lang w:val="pt-PT" w:eastAsia="en-US" w:bidi="ar-SA"/>
      </w:rPr>
    </w:lvl>
    <w:lvl w:ilvl="5" w:tplc="263C1680">
      <w:numFmt w:val="bullet"/>
      <w:lvlText w:val="•"/>
      <w:lvlJc w:val="left"/>
      <w:pPr>
        <w:ind w:left="3154" w:hanging="201"/>
      </w:pPr>
      <w:rPr>
        <w:rFonts w:hint="default"/>
        <w:lang w:val="pt-PT" w:eastAsia="en-US" w:bidi="ar-SA"/>
      </w:rPr>
    </w:lvl>
    <w:lvl w:ilvl="6" w:tplc="9FE47348">
      <w:numFmt w:val="bullet"/>
      <w:lvlText w:val="•"/>
      <w:lvlJc w:val="left"/>
      <w:pPr>
        <w:ind w:left="3737" w:hanging="201"/>
      </w:pPr>
      <w:rPr>
        <w:rFonts w:hint="default"/>
        <w:lang w:val="pt-PT" w:eastAsia="en-US" w:bidi="ar-SA"/>
      </w:rPr>
    </w:lvl>
    <w:lvl w:ilvl="7" w:tplc="28A6C3CE">
      <w:numFmt w:val="bullet"/>
      <w:lvlText w:val="•"/>
      <w:lvlJc w:val="left"/>
      <w:pPr>
        <w:ind w:left="4320" w:hanging="201"/>
      </w:pPr>
      <w:rPr>
        <w:rFonts w:hint="default"/>
        <w:lang w:val="pt-PT" w:eastAsia="en-US" w:bidi="ar-SA"/>
      </w:rPr>
    </w:lvl>
    <w:lvl w:ilvl="8" w:tplc="434E8E96">
      <w:numFmt w:val="bullet"/>
      <w:lvlText w:val="•"/>
      <w:lvlJc w:val="left"/>
      <w:pPr>
        <w:ind w:left="4903" w:hanging="201"/>
      </w:pPr>
      <w:rPr>
        <w:rFonts w:hint="default"/>
        <w:lang w:val="pt-PT" w:eastAsia="en-US" w:bidi="ar-SA"/>
      </w:rPr>
    </w:lvl>
  </w:abstractNum>
  <w:abstractNum w:abstractNumId="4" w15:restartNumberingAfterBreak="0">
    <w:nsid w:val="0E551550"/>
    <w:multiLevelType w:val="hybridMultilevel"/>
    <w:tmpl w:val="4BD0E9CA"/>
    <w:lvl w:ilvl="0" w:tplc="88AA60FA">
      <w:start w:val="1"/>
      <w:numFmt w:val="decimal"/>
      <w:lvlText w:val="%1"/>
      <w:lvlJc w:val="left"/>
      <w:pPr>
        <w:ind w:left="416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5" w15:restartNumberingAfterBreak="0">
    <w:nsid w:val="0E690FD1"/>
    <w:multiLevelType w:val="hybridMultilevel"/>
    <w:tmpl w:val="4EDA718E"/>
    <w:lvl w:ilvl="0" w:tplc="E1841DD4">
      <w:start w:val="1"/>
      <w:numFmt w:val="decimal"/>
      <w:lvlText w:val="%1"/>
      <w:lvlJc w:val="left"/>
      <w:pPr>
        <w:ind w:left="416" w:hanging="360"/>
      </w:pPr>
      <w:rPr>
        <w:rFonts w:hint="default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 w15:restartNumberingAfterBreak="0">
    <w:nsid w:val="1239578C"/>
    <w:multiLevelType w:val="hybridMultilevel"/>
    <w:tmpl w:val="047E9066"/>
    <w:lvl w:ilvl="0" w:tplc="2D72FC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A63D0"/>
    <w:multiLevelType w:val="hybridMultilevel"/>
    <w:tmpl w:val="FA484E88"/>
    <w:lvl w:ilvl="0" w:tplc="FFFFFFFF">
      <w:start w:val="1"/>
      <w:numFmt w:val="decimal"/>
      <w:lvlText w:val="%1"/>
      <w:lvlJc w:val="left"/>
      <w:pPr>
        <w:ind w:left="521" w:hanging="360"/>
      </w:pPr>
      <w:rPr>
        <w:rFonts w:hint="default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14955494"/>
    <w:multiLevelType w:val="hybridMultilevel"/>
    <w:tmpl w:val="653E8BC2"/>
    <w:lvl w:ilvl="0" w:tplc="474CC3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776BC"/>
    <w:multiLevelType w:val="hybridMultilevel"/>
    <w:tmpl w:val="3962C6B0"/>
    <w:lvl w:ilvl="0" w:tplc="CC289E42">
      <w:start w:val="1"/>
      <w:numFmt w:val="decimal"/>
      <w:lvlText w:val="%1"/>
      <w:lvlJc w:val="left"/>
      <w:pPr>
        <w:ind w:left="416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" w15:restartNumberingAfterBreak="0">
    <w:nsid w:val="18727B2D"/>
    <w:multiLevelType w:val="hybridMultilevel"/>
    <w:tmpl w:val="4EDA718E"/>
    <w:lvl w:ilvl="0" w:tplc="FFFFFFFF">
      <w:start w:val="1"/>
      <w:numFmt w:val="decimal"/>
      <w:lvlText w:val="%1"/>
      <w:lvlJc w:val="left"/>
      <w:pPr>
        <w:ind w:left="416" w:hanging="360"/>
      </w:pPr>
      <w:rPr>
        <w:rFonts w:hint="default"/>
        <w:sz w:val="24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1" w15:restartNumberingAfterBreak="0">
    <w:nsid w:val="18CB6287"/>
    <w:multiLevelType w:val="hybridMultilevel"/>
    <w:tmpl w:val="A970CD38"/>
    <w:lvl w:ilvl="0" w:tplc="80A6D51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00D"/>
    <w:multiLevelType w:val="multilevel"/>
    <w:tmpl w:val="B55E6472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lang w:val="pt-BR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AD777A"/>
    <w:multiLevelType w:val="hybridMultilevel"/>
    <w:tmpl w:val="357AE922"/>
    <w:lvl w:ilvl="0" w:tplc="7AA69702">
      <w:start w:val="1"/>
      <w:numFmt w:val="decimal"/>
      <w:lvlText w:val="%1"/>
      <w:lvlJc w:val="left"/>
      <w:pPr>
        <w:ind w:left="416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 w15:restartNumberingAfterBreak="0">
    <w:nsid w:val="221B223A"/>
    <w:multiLevelType w:val="hybridMultilevel"/>
    <w:tmpl w:val="26480B2A"/>
    <w:lvl w:ilvl="0" w:tplc="C1E4B9B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C1A3F"/>
    <w:multiLevelType w:val="hybridMultilevel"/>
    <w:tmpl w:val="EE4EE7E0"/>
    <w:lvl w:ilvl="0" w:tplc="0270C2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46D7E"/>
    <w:multiLevelType w:val="hybridMultilevel"/>
    <w:tmpl w:val="EF1CA2BC"/>
    <w:lvl w:ilvl="0" w:tplc="882094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F0836"/>
    <w:multiLevelType w:val="hybridMultilevel"/>
    <w:tmpl w:val="782EFECC"/>
    <w:lvl w:ilvl="0" w:tplc="478068EE">
      <w:start w:val="1"/>
      <w:numFmt w:val="decimal"/>
      <w:lvlText w:val="%1"/>
      <w:lvlJc w:val="left"/>
      <w:pPr>
        <w:ind w:left="243" w:hanging="201"/>
        <w:jc w:val="left"/>
      </w:pPr>
      <w:rPr>
        <w:rFonts w:ascii="Arial" w:eastAsia="Arial" w:hAnsi="Arial" w:cs="Arial" w:hint="default"/>
        <w:i/>
        <w:iCs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11DD1"/>
    <w:multiLevelType w:val="hybridMultilevel"/>
    <w:tmpl w:val="7844417C"/>
    <w:lvl w:ilvl="0" w:tplc="25C676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96223"/>
    <w:multiLevelType w:val="hybridMultilevel"/>
    <w:tmpl w:val="EE7CC6A2"/>
    <w:lvl w:ilvl="0" w:tplc="E772AFDE">
      <w:start w:val="1"/>
      <w:numFmt w:val="decimal"/>
      <w:lvlText w:val="%1"/>
      <w:lvlJc w:val="left"/>
      <w:pPr>
        <w:ind w:left="416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0" w15:restartNumberingAfterBreak="0">
    <w:nsid w:val="2DEF5696"/>
    <w:multiLevelType w:val="hybridMultilevel"/>
    <w:tmpl w:val="D838716A"/>
    <w:lvl w:ilvl="0" w:tplc="79E60D7E">
      <w:start w:val="1"/>
      <w:numFmt w:val="decimal"/>
      <w:lvlText w:val="%1"/>
      <w:lvlJc w:val="left"/>
      <w:pPr>
        <w:ind w:left="243" w:hanging="201"/>
        <w:jc w:val="left"/>
      </w:pPr>
      <w:rPr>
        <w:rFonts w:asciiTheme="minorHAnsi" w:eastAsia="Arial" w:hAnsiTheme="minorHAnsi" w:cstheme="minorHAnsi" w:hint="default"/>
        <w:i/>
        <w:iCs/>
        <w:w w:val="99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B0421"/>
    <w:multiLevelType w:val="hybridMultilevel"/>
    <w:tmpl w:val="8F265044"/>
    <w:lvl w:ilvl="0" w:tplc="EFE612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26641"/>
    <w:multiLevelType w:val="hybridMultilevel"/>
    <w:tmpl w:val="304E8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41939"/>
    <w:multiLevelType w:val="hybridMultilevel"/>
    <w:tmpl w:val="8188C668"/>
    <w:lvl w:ilvl="0" w:tplc="107A82A8">
      <w:start w:val="1"/>
      <w:numFmt w:val="decimal"/>
      <w:lvlText w:val="%1"/>
      <w:lvlJc w:val="left"/>
      <w:pPr>
        <w:ind w:left="416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4" w15:restartNumberingAfterBreak="0">
    <w:nsid w:val="412B4300"/>
    <w:multiLevelType w:val="hybridMultilevel"/>
    <w:tmpl w:val="ED7680CE"/>
    <w:lvl w:ilvl="0" w:tplc="EDB61B42">
      <w:start w:val="1"/>
      <w:numFmt w:val="decimal"/>
      <w:lvlText w:val="%1"/>
      <w:lvlJc w:val="left"/>
      <w:pPr>
        <w:ind w:left="416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5" w15:restartNumberingAfterBreak="0">
    <w:nsid w:val="42FB47CB"/>
    <w:multiLevelType w:val="multilevel"/>
    <w:tmpl w:val="F0A4621E"/>
    <w:lvl w:ilvl="0">
      <w:start w:val="1"/>
      <w:numFmt w:val="decimal"/>
      <w:lvlText w:val="%1"/>
      <w:lvlJc w:val="left"/>
      <w:pPr>
        <w:ind w:left="1119" w:hanging="392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19" w:hanging="392"/>
        <w:jc w:val="left"/>
      </w:pPr>
      <w:rPr>
        <w:rFonts w:ascii="Arial MT" w:eastAsia="Arial MT" w:hAnsi="Arial MT" w:cs="Arial MT" w:hint="default"/>
        <w:spacing w:val="-1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902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3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4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5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6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7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392"/>
      </w:pPr>
      <w:rPr>
        <w:rFonts w:hint="default"/>
        <w:lang w:val="pt-PT" w:eastAsia="en-US" w:bidi="ar-SA"/>
      </w:rPr>
    </w:lvl>
  </w:abstractNum>
  <w:abstractNum w:abstractNumId="26" w15:restartNumberingAfterBreak="0">
    <w:nsid w:val="44495FBF"/>
    <w:multiLevelType w:val="hybridMultilevel"/>
    <w:tmpl w:val="99FE31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86E07"/>
    <w:multiLevelType w:val="hybridMultilevel"/>
    <w:tmpl w:val="1A663A9C"/>
    <w:lvl w:ilvl="0" w:tplc="043834A2">
      <w:start w:val="1"/>
      <w:numFmt w:val="decimal"/>
      <w:lvlText w:val="%1"/>
      <w:lvlJc w:val="left"/>
      <w:pPr>
        <w:ind w:left="416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8" w15:restartNumberingAfterBreak="0">
    <w:nsid w:val="4DD70132"/>
    <w:multiLevelType w:val="hybridMultilevel"/>
    <w:tmpl w:val="3F0C1116"/>
    <w:lvl w:ilvl="0" w:tplc="D85E2258">
      <w:start w:val="1"/>
      <w:numFmt w:val="decimal"/>
      <w:lvlText w:val="%1"/>
      <w:lvlJc w:val="left"/>
      <w:pPr>
        <w:ind w:left="416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9" w15:restartNumberingAfterBreak="0">
    <w:nsid w:val="4E6379A7"/>
    <w:multiLevelType w:val="hybridMultilevel"/>
    <w:tmpl w:val="D8B2CDB2"/>
    <w:lvl w:ilvl="0" w:tplc="E8F249C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B20CF"/>
    <w:multiLevelType w:val="hybridMultilevel"/>
    <w:tmpl w:val="BDEED508"/>
    <w:lvl w:ilvl="0" w:tplc="58A63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63A36"/>
    <w:multiLevelType w:val="hybridMultilevel"/>
    <w:tmpl w:val="B3508380"/>
    <w:lvl w:ilvl="0" w:tplc="4D52BA98">
      <w:numFmt w:val="bullet"/>
      <w:lvlText w:val=""/>
      <w:lvlJc w:val="left"/>
      <w:pPr>
        <w:ind w:left="1119" w:hanging="16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06EA410">
      <w:numFmt w:val="bullet"/>
      <w:lvlText w:val="•"/>
      <w:lvlJc w:val="left"/>
      <w:pPr>
        <w:ind w:left="2011" w:hanging="164"/>
      </w:pPr>
      <w:rPr>
        <w:rFonts w:hint="default"/>
        <w:lang w:val="pt-PT" w:eastAsia="en-US" w:bidi="ar-SA"/>
      </w:rPr>
    </w:lvl>
    <w:lvl w:ilvl="2" w:tplc="9694284C">
      <w:numFmt w:val="bullet"/>
      <w:lvlText w:val="•"/>
      <w:lvlJc w:val="left"/>
      <w:pPr>
        <w:ind w:left="2902" w:hanging="164"/>
      </w:pPr>
      <w:rPr>
        <w:rFonts w:hint="default"/>
        <w:lang w:val="pt-PT" w:eastAsia="en-US" w:bidi="ar-SA"/>
      </w:rPr>
    </w:lvl>
    <w:lvl w:ilvl="3" w:tplc="62D858C0">
      <w:numFmt w:val="bullet"/>
      <w:lvlText w:val="•"/>
      <w:lvlJc w:val="left"/>
      <w:pPr>
        <w:ind w:left="3793" w:hanging="164"/>
      </w:pPr>
      <w:rPr>
        <w:rFonts w:hint="default"/>
        <w:lang w:val="pt-PT" w:eastAsia="en-US" w:bidi="ar-SA"/>
      </w:rPr>
    </w:lvl>
    <w:lvl w:ilvl="4" w:tplc="3A203122">
      <w:numFmt w:val="bullet"/>
      <w:lvlText w:val="•"/>
      <w:lvlJc w:val="left"/>
      <w:pPr>
        <w:ind w:left="4684" w:hanging="164"/>
      </w:pPr>
      <w:rPr>
        <w:rFonts w:hint="default"/>
        <w:lang w:val="pt-PT" w:eastAsia="en-US" w:bidi="ar-SA"/>
      </w:rPr>
    </w:lvl>
    <w:lvl w:ilvl="5" w:tplc="2E84CA1E">
      <w:numFmt w:val="bullet"/>
      <w:lvlText w:val="•"/>
      <w:lvlJc w:val="left"/>
      <w:pPr>
        <w:ind w:left="5575" w:hanging="164"/>
      </w:pPr>
      <w:rPr>
        <w:rFonts w:hint="default"/>
        <w:lang w:val="pt-PT" w:eastAsia="en-US" w:bidi="ar-SA"/>
      </w:rPr>
    </w:lvl>
    <w:lvl w:ilvl="6" w:tplc="688AFE24">
      <w:numFmt w:val="bullet"/>
      <w:lvlText w:val="•"/>
      <w:lvlJc w:val="left"/>
      <w:pPr>
        <w:ind w:left="6466" w:hanging="164"/>
      </w:pPr>
      <w:rPr>
        <w:rFonts w:hint="default"/>
        <w:lang w:val="pt-PT" w:eastAsia="en-US" w:bidi="ar-SA"/>
      </w:rPr>
    </w:lvl>
    <w:lvl w:ilvl="7" w:tplc="623AB11C">
      <w:numFmt w:val="bullet"/>
      <w:lvlText w:val="•"/>
      <w:lvlJc w:val="left"/>
      <w:pPr>
        <w:ind w:left="7357" w:hanging="164"/>
      </w:pPr>
      <w:rPr>
        <w:rFonts w:hint="default"/>
        <w:lang w:val="pt-PT" w:eastAsia="en-US" w:bidi="ar-SA"/>
      </w:rPr>
    </w:lvl>
    <w:lvl w:ilvl="8" w:tplc="221E3210">
      <w:numFmt w:val="bullet"/>
      <w:lvlText w:val="•"/>
      <w:lvlJc w:val="left"/>
      <w:pPr>
        <w:ind w:left="8248" w:hanging="164"/>
      </w:pPr>
      <w:rPr>
        <w:rFonts w:hint="default"/>
        <w:lang w:val="pt-PT" w:eastAsia="en-US" w:bidi="ar-SA"/>
      </w:rPr>
    </w:lvl>
  </w:abstractNum>
  <w:abstractNum w:abstractNumId="32" w15:restartNumberingAfterBreak="0">
    <w:nsid w:val="5BA508D3"/>
    <w:multiLevelType w:val="hybridMultilevel"/>
    <w:tmpl w:val="7B3C484A"/>
    <w:lvl w:ilvl="0" w:tplc="AA96E10A">
      <w:start w:val="1"/>
      <w:numFmt w:val="decimal"/>
      <w:lvlText w:val="%1"/>
      <w:lvlJc w:val="left"/>
      <w:pPr>
        <w:ind w:left="416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E6C2E"/>
    <w:multiLevelType w:val="hybridMultilevel"/>
    <w:tmpl w:val="1520E0F8"/>
    <w:lvl w:ilvl="0" w:tplc="36F6C95C">
      <w:start w:val="1"/>
      <w:numFmt w:val="decimal"/>
      <w:lvlText w:val="%1"/>
      <w:lvlJc w:val="left"/>
      <w:pPr>
        <w:ind w:left="416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B1C45"/>
    <w:multiLevelType w:val="hybridMultilevel"/>
    <w:tmpl w:val="59D47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23D05BD"/>
    <w:multiLevelType w:val="hybridMultilevel"/>
    <w:tmpl w:val="E6F2500C"/>
    <w:lvl w:ilvl="0" w:tplc="DB22322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37B72"/>
    <w:multiLevelType w:val="hybridMultilevel"/>
    <w:tmpl w:val="6F128C70"/>
    <w:lvl w:ilvl="0" w:tplc="39B43994">
      <w:start w:val="1"/>
      <w:numFmt w:val="decimal"/>
      <w:lvlText w:val="%1"/>
      <w:lvlJc w:val="left"/>
      <w:pPr>
        <w:ind w:left="416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8" w15:restartNumberingAfterBreak="0">
    <w:nsid w:val="6FDB629C"/>
    <w:multiLevelType w:val="hybridMultilevel"/>
    <w:tmpl w:val="8D3A7626"/>
    <w:lvl w:ilvl="0" w:tplc="F5926B8A">
      <w:start w:val="2"/>
      <w:numFmt w:val="decimal"/>
      <w:lvlText w:val="%1"/>
      <w:lvlJc w:val="left"/>
      <w:pPr>
        <w:ind w:left="222" w:hanging="168"/>
        <w:jc w:val="left"/>
      </w:pPr>
      <w:rPr>
        <w:rFonts w:ascii="Arial" w:eastAsia="Arial" w:hAnsi="Arial" w:cs="Arial" w:hint="default"/>
        <w:i/>
        <w:iCs/>
        <w:w w:val="97"/>
        <w:sz w:val="24"/>
        <w:szCs w:val="24"/>
        <w:lang w:val="pt-PT" w:eastAsia="en-US" w:bidi="ar-SA"/>
      </w:rPr>
    </w:lvl>
    <w:lvl w:ilvl="1" w:tplc="F81CE3DE">
      <w:numFmt w:val="bullet"/>
      <w:lvlText w:val="•"/>
      <w:lvlJc w:val="left"/>
      <w:pPr>
        <w:ind w:left="804" w:hanging="168"/>
      </w:pPr>
      <w:rPr>
        <w:rFonts w:hint="default"/>
        <w:lang w:val="pt-PT" w:eastAsia="en-US" w:bidi="ar-SA"/>
      </w:rPr>
    </w:lvl>
    <w:lvl w:ilvl="2" w:tplc="7E9A6304">
      <w:numFmt w:val="bullet"/>
      <w:lvlText w:val="•"/>
      <w:lvlJc w:val="left"/>
      <w:pPr>
        <w:ind w:left="1389" w:hanging="168"/>
      </w:pPr>
      <w:rPr>
        <w:rFonts w:hint="default"/>
        <w:lang w:val="pt-PT" w:eastAsia="en-US" w:bidi="ar-SA"/>
      </w:rPr>
    </w:lvl>
    <w:lvl w:ilvl="3" w:tplc="2888397A">
      <w:numFmt w:val="bullet"/>
      <w:lvlText w:val="•"/>
      <w:lvlJc w:val="left"/>
      <w:pPr>
        <w:ind w:left="1974" w:hanging="168"/>
      </w:pPr>
      <w:rPr>
        <w:rFonts w:hint="default"/>
        <w:lang w:val="pt-PT" w:eastAsia="en-US" w:bidi="ar-SA"/>
      </w:rPr>
    </w:lvl>
    <w:lvl w:ilvl="4" w:tplc="7C065044">
      <w:numFmt w:val="bullet"/>
      <w:lvlText w:val="•"/>
      <w:lvlJc w:val="left"/>
      <w:pPr>
        <w:ind w:left="2559" w:hanging="168"/>
      </w:pPr>
      <w:rPr>
        <w:rFonts w:hint="default"/>
        <w:lang w:val="pt-PT" w:eastAsia="en-US" w:bidi="ar-SA"/>
      </w:rPr>
    </w:lvl>
    <w:lvl w:ilvl="5" w:tplc="968E3592">
      <w:numFmt w:val="bullet"/>
      <w:lvlText w:val="•"/>
      <w:lvlJc w:val="left"/>
      <w:pPr>
        <w:ind w:left="3144" w:hanging="168"/>
      </w:pPr>
      <w:rPr>
        <w:rFonts w:hint="default"/>
        <w:lang w:val="pt-PT" w:eastAsia="en-US" w:bidi="ar-SA"/>
      </w:rPr>
    </w:lvl>
    <w:lvl w:ilvl="6" w:tplc="A4248F5E">
      <w:numFmt w:val="bullet"/>
      <w:lvlText w:val="•"/>
      <w:lvlJc w:val="left"/>
      <w:pPr>
        <w:ind w:left="3729" w:hanging="168"/>
      </w:pPr>
      <w:rPr>
        <w:rFonts w:hint="default"/>
        <w:lang w:val="pt-PT" w:eastAsia="en-US" w:bidi="ar-SA"/>
      </w:rPr>
    </w:lvl>
    <w:lvl w:ilvl="7" w:tplc="7FD0BAD4">
      <w:numFmt w:val="bullet"/>
      <w:lvlText w:val="•"/>
      <w:lvlJc w:val="left"/>
      <w:pPr>
        <w:ind w:left="4314" w:hanging="168"/>
      </w:pPr>
      <w:rPr>
        <w:rFonts w:hint="default"/>
        <w:lang w:val="pt-PT" w:eastAsia="en-US" w:bidi="ar-SA"/>
      </w:rPr>
    </w:lvl>
    <w:lvl w:ilvl="8" w:tplc="F80EE45A">
      <w:numFmt w:val="bullet"/>
      <w:lvlText w:val="•"/>
      <w:lvlJc w:val="left"/>
      <w:pPr>
        <w:ind w:left="4899" w:hanging="168"/>
      </w:pPr>
      <w:rPr>
        <w:rFonts w:hint="default"/>
        <w:lang w:val="pt-PT" w:eastAsia="en-US" w:bidi="ar-SA"/>
      </w:rPr>
    </w:lvl>
  </w:abstractNum>
  <w:abstractNum w:abstractNumId="39" w15:restartNumberingAfterBreak="0">
    <w:nsid w:val="71F21033"/>
    <w:multiLevelType w:val="hybridMultilevel"/>
    <w:tmpl w:val="605C3122"/>
    <w:lvl w:ilvl="0" w:tplc="0416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0" w15:restartNumberingAfterBreak="0">
    <w:nsid w:val="75C71FAF"/>
    <w:multiLevelType w:val="hybridMultilevel"/>
    <w:tmpl w:val="4EDA718E"/>
    <w:lvl w:ilvl="0" w:tplc="FFFFFFFF">
      <w:start w:val="1"/>
      <w:numFmt w:val="decimal"/>
      <w:lvlText w:val="%1"/>
      <w:lvlJc w:val="left"/>
      <w:pPr>
        <w:ind w:left="416" w:hanging="360"/>
      </w:pPr>
      <w:rPr>
        <w:rFonts w:hint="default"/>
        <w:sz w:val="24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num w:numId="1" w16cid:durableId="827480369">
    <w:abstractNumId w:val="38"/>
  </w:num>
  <w:num w:numId="2" w16cid:durableId="2001035826">
    <w:abstractNumId w:val="3"/>
  </w:num>
  <w:num w:numId="3" w16cid:durableId="250890062">
    <w:abstractNumId w:val="31"/>
  </w:num>
  <w:num w:numId="4" w16cid:durableId="1057701724">
    <w:abstractNumId w:val="2"/>
  </w:num>
  <w:num w:numId="5" w16cid:durableId="891041684">
    <w:abstractNumId w:val="25"/>
  </w:num>
  <w:num w:numId="6" w16cid:durableId="541089113">
    <w:abstractNumId w:val="0"/>
  </w:num>
  <w:num w:numId="7" w16cid:durableId="1468664404">
    <w:abstractNumId w:val="12"/>
  </w:num>
  <w:num w:numId="8" w16cid:durableId="7496955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6279465">
    <w:abstractNumId w:val="39"/>
  </w:num>
  <w:num w:numId="10" w16cid:durableId="1450010030">
    <w:abstractNumId w:val="21"/>
  </w:num>
  <w:num w:numId="11" w16cid:durableId="362244722">
    <w:abstractNumId w:val="1"/>
  </w:num>
  <w:num w:numId="12" w16cid:durableId="1473328323">
    <w:abstractNumId w:val="15"/>
  </w:num>
  <w:num w:numId="13" w16cid:durableId="5793372">
    <w:abstractNumId w:val="16"/>
  </w:num>
  <w:num w:numId="14" w16cid:durableId="732193944">
    <w:abstractNumId w:val="18"/>
  </w:num>
  <w:num w:numId="15" w16cid:durableId="1135685022">
    <w:abstractNumId w:val="6"/>
  </w:num>
  <w:num w:numId="16" w16cid:durableId="143547205">
    <w:abstractNumId w:val="14"/>
  </w:num>
  <w:num w:numId="17" w16cid:durableId="1268001609">
    <w:abstractNumId w:val="11"/>
  </w:num>
  <w:num w:numId="18" w16cid:durableId="1245728349">
    <w:abstractNumId w:val="8"/>
  </w:num>
  <w:num w:numId="19" w16cid:durableId="1123382920">
    <w:abstractNumId w:val="26"/>
  </w:num>
  <w:num w:numId="20" w16cid:durableId="138810579">
    <w:abstractNumId w:val="29"/>
  </w:num>
  <w:num w:numId="21" w16cid:durableId="285427642">
    <w:abstractNumId w:val="34"/>
  </w:num>
  <w:num w:numId="22" w16cid:durableId="2003384889">
    <w:abstractNumId w:val="5"/>
  </w:num>
  <w:num w:numId="23" w16cid:durableId="2027365913">
    <w:abstractNumId w:val="19"/>
  </w:num>
  <w:num w:numId="24" w16cid:durableId="405418058">
    <w:abstractNumId w:val="40"/>
  </w:num>
  <w:num w:numId="25" w16cid:durableId="1194001811">
    <w:abstractNumId w:val="10"/>
  </w:num>
  <w:num w:numId="26" w16cid:durableId="1701979585">
    <w:abstractNumId w:val="32"/>
  </w:num>
  <w:num w:numId="27" w16cid:durableId="1915821041">
    <w:abstractNumId w:val="28"/>
  </w:num>
  <w:num w:numId="28" w16cid:durableId="1233616861">
    <w:abstractNumId w:val="4"/>
  </w:num>
  <w:num w:numId="29" w16cid:durableId="278416683">
    <w:abstractNumId w:val="24"/>
  </w:num>
  <w:num w:numId="30" w16cid:durableId="768622871">
    <w:abstractNumId w:val="13"/>
  </w:num>
  <w:num w:numId="31" w16cid:durableId="1174492946">
    <w:abstractNumId w:val="27"/>
  </w:num>
  <w:num w:numId="32" w16cid:durableId="586037988">
    <w:abstractNumId w:val="23"/>
  </w:num>
  <w:num w:numId="33" w16cid:durableId="405148311">
    <w:abstractNumId w:val="7"/>
  </w:num>
  <w:num w:numId="34" w16cid:durableId="1244341611">
    <w:abstractNumId w:val="17"/>
  </w:num>
  <w:num w:numId="35" w16cid:durableId="992491004">
    <w:abstractNumId w:val="20"/>
  </w:num>
  <w:num w:numId="36" w16cid:durableId="975988644">
    <w:abstractNumId w:val="37"/>
  </w:num>
  <w:num w:numId="37" w16cid:durableId="935330263">
    <w:abstractNumId w:val="9"/>
  </w:num>
  <w:num w:numId="38" w16cid:durableId="1751467329">
    <w:abstractNumId w:val="33"/>
  </w:num>
  <w:num w:numId="39" w16cid:durableId="2120642852">
    <w:abstractNumId w:val="36"/>
  </w:num>
  <w:num w:numId="40" w16cid:durableId="1598825069">
    <w:abstractNumId w:val="22"/>
  </w:num>
  <w:num w:numId="41" w16cid:durableId="56218206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4C"/>
    <w:rsid w:val="000010B2"/>
    <w:rsid w:val="000039BD"/>
    <w:rsid w:val="00005718"/>
    <w:rsid w:val="000100F4"/>
    <w:rsid w:val="00010CCD"/>
    <w:rsid w:val="00014DDB"/>
    <w:rsid w:val="00017C14"/>
    <w:rsid w:val="0002052A"/>
    <w:rsid w:val="0002340D"/>
    <w:rsid w:val="00023F4B"/>
    <w:rsid w:val="0002691F"/>
    <w:rsid w:val="00030C30"/>
    <w:rsid w:val="0003146E"/>
    <w:rsid w:val="00031ECB"/>
    <w:rsid w:val="00033438"/>
    <w:rsid w:val="000348AA"/>
    <w:rsid w:val="00035BEE"/>
    <w:rsid w:val="00044DE6"/>
    <w:rsid w:val="00045220"/>
    <w:rsid w:val="000462A8"/>
    <w:rsid w:val="0004710E"/>
    <w:rsid w:val="000505D0"/>
    <w:rsid w:val="00051096"/>
    <w:rsid w:val="0005271B"/>
    <w:rsid w:val="00057314"/>
    <w:rsid w:val="000602E5"/>
    <w:rsid w:val="000605F7"/>
    <w:rsid w:val="00060C79"/>
    <w:rsid w:val="00060E1F"/>
    <w:rsid w:val="00062DEC"/>
    <w:rsid w:val="00067633"/>
    <w:rsid w:val="00070105"/>
    <w:rsid w:val="00070253"/>
    <w:rsid w:val="000756B2"/>
    <w:rsid w:val="000777F7"/>
    <w:rsid w:val="000810CE"/>
    <w:rsid w:val="00082B1B"/>
    <w:rsid w:val="00082F6E"/>
    <w:rsid w:val="00086B2F"/>
    <w:rsid w:val="00086F04"/>
    <w:rsid w:val="00087521"/>
    <w:rsid w:val="00090477"/>
    <w:rsid w:val="00092AA7"/>
    <w:rsid w:val="00094E6C"/>
    <w:rsid w:val="000A02A7"/>
    <w:rsid w:val="000A2E7B"/>
    <w:rsid w:val="000A36E7"/>
    <w:rsid w:val="000A6CCD"/>
    <w:rsid w:val="000A723F"/>
    <w:rsid w:val="000A73E7"/>
    <w:rsid w:val="000A754C"/>
    <w:rsid w:val="000B0FE0"/>
    <w:rsid w:val="000B0FF8"/>
    <w:rsid w:val="000B72AE"/>
    <w:rsid w:val="000B79AD"/>
    <w:rsid w:val="000C6976"/>
    <w:rsid w:val="000D335E"/>
    <w:rsid w:val="000D524F"/>
    <w:rsid w:val="000D7B95"/>
    <w:rsid w:val="000E169F"/>
    <w:rsid w:val="000E67F0"/>
    <w:rsid w:val="000F0064"/>
    <w:rsid w:val="000F16B3"/>
    <w:rsid w:val="000F3AD8"/>
    <w:rsid w:val="000F3B5D"/>
    <w:rsid w:val="000F4069"/>
    <w:rsid w:val="000F5274"/>
    <w:rsid w:val="00100B37"/>
    <w:rsid w:val="00102261"/>
    <w:rsid w:val="001061AC"/>
    <w:rsid w:val="001161B3"/>
    <w:rsid w:val="0011707D"/>
    <w:rsid w:val="00120070"/>
    <w:rsid w:val="00122F7A"/>
    <w:rsid w:val="00126002"/>
    <w:rsid w:val="00127BB5"/>
    <w:rsid w:val="001342DA"/>
    <w:rsid w:val="00136479"/>
    <w:rsid w:val="00137807"/>
    <w:rsid w:val="00137902"/>
    <w:rsid w:val="00137A96"/>
    <w:rsid w:val="00140E11"/>
    <w:rsid w:val="00141864"/>
    <w:rsid w:val="0014499E"/>
    <w:rsid w:val="001457A7"/>
    <w:rsid w:val="00146F2D"/>
    <w:rsid w:val="00150070"/>
    <w:rsid w:val="001500AB"/>
    <w:rsid w:val="00150BB5"/>
    <w:rsid w:val="00153901"/>
    <w:rsid w:val="001540C3"/>
    <w:rsid w:val="00154BE9"/>
    <w:rsid w:val="00154CFE"/>
    <w:rsid w:val="00156227"/>
    <w:rsid w:val="00157BAB"/>
    <w:rsid w:val="001601ED"/>
    <w:rsid w:val="00161192"/>
    <w:rsid w:val="001624C8"/>
    <w:rsid w:val="00163CB0"/>
    <w:rsid w:val="00165782"/>
    <w:rsid w:val="00170430"/>
    <w:rsid w:val="00170AFD"/>
    <w:rsid w:val="00172AB4"/>
    <w:rsid w:val="00173D2F"/>
    <w:rsid w:val="001765BF"/>
    <w:rsid w:val="00177958"/>
    <w:rsid w:val="00184165"/>
    <w:rsid w:val="00186C2F"/>
    <w:rsid w:val="00187BF2"/>
    <w:rsid w:val="0019121D"/>
    <w:rsid w:val="001937E5"/>
    <w:rsid w:val="001970A4"/>
    <w:rsid w:val="00197996"/>
    <w:rsid w:val="001A0263"/>
    <w:rsid w:val="001A129E"/>
    <w:rsid w:val="001A1671"/>
    <w:rsid w:val="001A185D"/>
    <w:rsid w:val="001A7BEB"/>
    <w:rsid w:val="001B7AC8"/>
    <w:rsid w:val="001C025D"/>
    <w:rsid w:val="001C1815"/>
    <w:rsid w:val="001C197C"/>
    <w:rsid w:val="001C20BF"/>
    <w:rsid w:val="001C2DE2"/>
    <w:rsid w:val="001C4711"/>
    <w:rsid w:val="001D051E"/>
    <w:rsid w:val="001D13FB"/>
    <w:rsid w:val="001D1D9C"/>
    <w:rsid w:val="001D68E8"/>
    <w:rsid w:val="001D7308"/>
    <w:rsid w:val="001E7A10"/>
    <w:rsid w:val="001F0793"/>
    <w:rsid w:val="001F0C0B"/>
    <w:rsid w:val="001F2749"/>
    <w:rsid w:val="001F32F0"/>
    <w:rsid w:val="001F43EC"/>
    <w:rsid w:val="001F4AF6"/>
    <w:rsid w:val="001F61C3"/>
    <w:rsid w:val="00204036"/>
    <w:rsid w:val="00204EB4"/>
    <w:rsid w:val="002052AD"/>
    <w:rsid w:val="0020737F"/>
    <w:rsid w:val="002073EC"/>
    <w:rsid w:val="00207407"/>
    <w:rsid w:val="0021459A"/>
    <w:rsid w:val="002151FF"/>
    <w:rsid w:val="00216375"/>
    <w:rsid w:val="00216A1A"/>
    <w:rsid w:val="00216BA8"/>
    <w:rsid w:val="00220DF7"/>
    <w:rsid w:val="00221950"/>
    <w:rsid w:val="00222E15"/>
    <w:rsid w:val="00226346"/>
    <w:rsid w:val="0023027C"/>
    <w:rsid w:val="00236375"/>
    <w:rsid w:val="0024564E"/>
    <w:rsid w:val="00245F37"/>
    <w:rsid w:val="00246DF0"/>
    <w:rsid w:val="0024731B"/>
    <w:rsid w:val="00247875"/>
    <w:rsid w:val="00247FF7"/>
    <w:rsid w:val="00250EB0"/>
    <w:rsid w:val="00251249"/>
    <w:rsid w:val="0025184F"/>
    <w:rsid w:val="00260813"/>
    <w:rsid w:val="002646B3"/>
    <w:rsid w:val="0028010F"/>
    <w:rsid w:val="00280ED7"/>
    <w:rsid w:val="0028174B"/>
    <w:rsid w:val="00281D3E"/>
    <w:rsid w:val="002823C3"/>
    <w:rsid w:val="00284AC2"/>
    <w:rsid w:val="002861CE"/>
    <w:rsid w:val="00287832"/>
    <w:rsid w:val="0029306B"/>
    <w:rsid w:val="002934B8"/>
    <w:rsid w:val="00293F02"/>
    <w:rsid w:val="00295200"/>
    <w:rsid w:val="002956AB"/>
    <w:rsid w:val="0029603B"/>
    <w:rsid w:val="00296100"/>
    <w:rsid w:val="00296405"/>
    <w:rsid w:val="002A1C7B"/>
    <w:rsid w:val="002A2E82"/>
    <w:rsid w:val="002A3C0E"/>
    <w:rsid w:val="002A6C06"/>
    <w:rsid w:val="002B1DA9"/>
    <w:rsid w:val="002B21AA"/>
    <w:rsid w:val="002B27B7"/>
    <w:rsid w:val="002B576B"/>
    <w:rsid w:val="002C472D"/>
    <w:rsid w:val="002C4CC2"/>
    <w:rsid w:val="002C5EC0"/>
    <w:rsid w:val="002D4BC9"/>
    <w:rsid w:val="002D4E9B"/>
    <w:rsid w:val="002D4E9D"/>
    <w:rsid w:val="002D5837"/>
    <w:rsid w:val="002D6EDB"/>
    <w:rsid w:val="002D70DB"/>
    <w:rsid w:val="002E247A"/>
    <w:rsid w:val="002E349E"/>
    <w:rsid w:val="002F0238"/>
    <w:rsid w:val="002F3976"/>
    <w:rsid w:val="002F3C79"/>
    <w:rsid w:val="002F5DE5"/>
    <w:rsid w:val="002F6734"/>
    <w:rsid w:val="003009D2"/>
    <w:rsid w:val="00300D30"/>
    <w:rsid w:val="003022EF"/>
    <w:rsid w:val="00302BAF"/>
    <w:rsid w:val="00303C30"/>
    <w:rsid w:val="00306D20"/>
    <w:rsid w:val="0032154B"/>
    <w:rsid w:val="00323EB6"/>
    <w:rsid w:val="00327959"/>
    <w:rsid w:val="00327E65"/>
    <w:rsid w:val="0033080B"/>
    <w:rsid w:val="00331CAC"/>
    <w:rsid w:val="00332017"/>
    <w:rsid w:val="003361AA"/>
    <w:rsid w:val="00343F90"/>
    <w:rsid w:val="003472DA"/>
    <w:rsid w:val="003502D0"/>
    <w:rsid w:val="00351897"/>
    <w:rsid w:val="003524DA"/>
    <w:rsid w:val="003528AB"/>
    <w:rsid w:val="00352C16"/>
    <w:rsid w:val="00352EA2"/>
    <w:rsid w:val="00354691"/>
    <w:rsid w:val="00354994"/>
    <w:rsid w:val="00354D79"/>
    <w:rsid w:val="003604A5"/>
    <w:rsid w:val="00361ED7"/>
    <w:rsid w:val="00366621"/>
    <w:rsid w:val="00370FF4"/>
    <w:rsid w:val="00373016"/>
    <w:rsid w:val="003733EA"/>
    <w:rsid w:val="00373CAC"/>
    <w:rsid w:val="00376910"/>
    <w:rsid w:val="00377933"/>
    <w:rsid w:val="00377FA7"/>
    <w:rsid w:val="00380108"/>
    <w:rsid w:val="00383942"/>
    <w:rsid w:val="003849AE"/>
    <w:rsid w:val="003871F6"/>
    <w:rsid w:val="003874FB"/>
    <w:rsid w:val="00387E2F"/>
    <w:rsid w:val="00391FA7"/>
    <w:rsid w:val="003936C0"/>
    <w:rsid w:val="00396DC0"/>
    <w:rsid w:val="003A0200"/>
    <w:rsid w:val="003A22D9"/>
    <w:rsid w:val="003A2E8C"/>
    <w:rsid w:val="003C02BA"/>
    <w:rsid w:val="003C3924"/>
    <w:rsid w:val="003C6E64"/>
    <w:rsid w:val="003C7DAF"/>
    <w:rsid w:val="003D31E1"/>
    <w:rsid w:val="003D3A06"/>
    <w:rsid w:val="003D3E10"/>
    <w:rsid w:val="003D4077"/>
    <w:rsid w:val="003D47CD"/>
    <w:rsid w:val="003E0B7E"/>
    <w:rsid w:val="003E5253"/>
    <w:rsid w:val="003E7B57"/>
    <w:rsid w:val="003F19F2"/>
    <w:rsid w:val="003F3BC1"/>
    <w:rsid w:val="003F65EE"/>
    <w:rsid w:val="003F6E36"/>
    <w:rsid w:val="003F71FA"/>
    <w:rsid w:val="003F7674"/>
    <w:rsid w:val="00400B62"/>
    <w:rsid w:val="004026A6"/>
    <w:rsid w:val="004038C2"/>
    <w:rsid w:val="00403BD5"/>
    <w:rsid w:val="0040657E"/>
    <w:rsid w:val="004079EE"/>
    <w:rsid w:val="00410634"/>
    <w:rsid w:val="004107DE"/>
    <w:rsid w:val="00413056"/>
    <w:rsid w:val="004133A5"/>
    <w:rsid w:val="00414129"/>
    <w:rsid w:val="00415B4E"/>
    <w:rsid w:val="00416EBB"/>
    <w:rsid w:val="00421CC9"/>
    <w:rsid w:val="00425716"/>
    <w:rsid w:val="00427D71"/>
    <w:rsid w:val="0043075E"/>
    <w:rsid w:val="00431C6C"/>
    <w:rsid w:val="00432B7B"/>
    <w:rsid w:val="00434612"/>
    <w:rsid w:val="0043469C"/>
    <w:rsid w:val="00434DA7"/>
    <w:rsid w:val="0043648E"/>
    <w:rsid w:val="00436980"/>
    <w:rsid w:val="00442870"/>
    <w:rsid w:val="00443B3E"/>
    <w:rsid w:val="00443E16"/>
    <w:rsid w:val="004452DD"/>
    <w:rsid w:val="00446390"/>
    <w:rsid w:val="00446CCF"/>
    <w:rsid w:val="00446F98"/>
    <w:rsid w:val="00452F64"/>
    <w:rsid w:val="00462C31"/>
    <w:rsid w:val="0046382F"/>
    <w:rsid w:val="004654C7"/>
    <w:rsid w:val="00466B3A"/>
    <w:rsid w:val="00471895"/>
    <w:rsid w:val="0047307F"/>
    <w:rsid w:val="00474DFF"/>
    <w:rsid w:val="00480CCF"/>
    <w:rsid w:val="00485680"/>
    <w:rsid w:val="0048654B"/>
    <w:rsid w:val="004910C6"/>
    <w:rsid w:val="00491BEC"/>
    <w:rsid w:val="004923C7"/>
    <w:rsid w:val="00492D17"/>
    <w:rsid w:val="0049425C"/>
    <w:rsid w:val="004A07A1"/>
    <w:rsid w:val="004A17E1"/>
    <w:rsid w:val="004A1D9B"/>
    <w:rsid w:val="004A2F54"/>
    <w:rsid w:val="004A329E"/>
    <w:rsid w:val="004A4E94"/>
    <w:rsid w:val="004A503E"/>
    <w:rsid w:val="004A582C"/>
    <w:rsid w:val="004A7FCB"/>
    <w:rsid w:val="004B16A2"/>
    <w:rsid w:val="004B3D57"/>
    <w:rsid w:val="004B4270"/>
    <w:rsid w:val="004B6297"/>
    <w:rsid w:val="004B7F18"/>
    <w:rsid w:val="004C0CB1"/>
    <w:rsid w:val="004C2153"/>
    <w:rsid w:val="004C408E"/>
    <w:rsid w:val="004D07D7"/>
    <w:rsid w:val="004D0857"/>
    <w:rsid w:val="004D0A06"/>
    <w:rsid w:val="004D1DE0"/>
    <w:rsid w:val="004D69A3"/>
    <w:rsid w:val="004D75C3"/>
    <w:rsid w:val="004D7D84"/>
    <w:rsid w:val="004E19EB"/>
    <w:rsid w:val="004E1DE2"/>
    <w:rsid w:val="004E3B50"/>
    <w:rsid w:val="004E7276"/>
    <w:rsid w:val="004F082D"/>
    <w:rsid w:val="004F085B"/>
    <w:rsid w:val="004F1CA7"/>
    <w:rsid w:val="004F2333"/>
    <w:rsid w:val="004F314C"/>
    <w:rsid w:val="004F4B5B"/>
    <w:rsid w:val="005007F5"/>
    <w:rsid w:val="00501C2C"/>
    <w:rsid w:val="00503E1B"/>
    <w:rsid w:val="00510076"/>
    <w:rsid w:val="005107E7"/>
    <w:rsid w:val="00515F85"/>
    <w:rsid w:val="00517C2C"/>
    <w:rsid w:val="00523B9C"/>
    <w:rsid w:val="00525329"/>
    <w:rsid w:val="00526A61"/>
    <w:rsid w:val="00526E1D"/>
    <w:rsid w:val="00530461"/>
    <w:rsid w:val="005322C8"/>
    <w:rsid w:val="00533D90"/>
    <w:rsid w:val="00535996"/>
    <w:rsid w:val="00535D1E"/>
    <w:rsid w:val="00537DB2"/>
    <w:rsid w:val="00540D60"/>
    <w:rsid w:val="0054742E"/>
    <w:rsid w:val="00547460"/>
    <w:rsid w:val="00547B48"/>
    <w:rsid w:val="00551832"/>
    <w:rsid w:val="00555CF0"/>
    <w:rsid w:val="00561F9C"/>
    <w:rsid w:val="00570200"/>
    <w:rsid w:val="0057076A"/>
    <w:rsid w:val="00570E94"/>
    <w:rsid w:val="00574C4D"/>
    <w:rsid w:val="00576A28"/>
    <w:rsid w:val="00577227"/>
    <w:rsid w:val="00577C13"/>
    <w:rsid w:val="00581D0D"/>
    <w:rsid w:val="00582042"/>
    <w:rsid w:val="005826AB"/>
    <w:rsid w:val="00585D03"/>
    <w:rsid w:val="00587C50"/>
    <w:rsid w:val="00590575"/>
    <w:rsid w:val="005935A8"/>
    <w:rsid w:val="005962AA"/>
    <w:rsid w:val="005A0601"/>
    <w:rsid w:val="005A3979"/>
    <w:rsid w:val="005A3E1C"/>
    <w:rsid w:val="005A7992"/>
    <w:rsid w:val="005A7AEC"/>
    <w:rsid w:val="005B0B2F"/>
    <w:rsid w:val="005B0B43"/>
    <w:rsid w:val="005B18A4"/>
    <w:rsid w:val="005B4E41"/>
    <w:rsid w:val="005B5C40"/>
    <w:rsid w:val="005B65EB"/>
    <w:rsid w:val="005C0391"/>
    <w:rsid w:val="005C2FB5"/>
    <w:rsid w:val="005C4628"/>
    <w:rsid w:val="005D359C"/>
    <w:rsid w:val="005D3C47"/>
    <w:rsid w:val="005D6661"/>
    <w:rsid w:val="005D7398"/>
    <w:rsid w:val="005D73BF"/>
    <w:rsid w:val="005D774B"/>
    <w:rsid w:val="005E178A"/>
    <w:rsid w:val="005E1D27"/>
    <w:rsid w:val="005E3045"/>
    <w:rsid w:val="005E34D6"/>
    <w:rsid w:val="005E3696"/>
    <w:rsid w:val="005E5CB5"/>
    <w:rsid w:val="005E645E"/>
    <w:rsid w:val="005E6B54"/>
    <w:rsid w:val="005F08CE"/>
    <w:rsid w:val="005F503F"/>
    <w:rsid w:val="00605150"/>
    <w:rsid w:val="006062B4"/>
    <w:rsid w:val="006069B2"/>
    <w:rsid w:val="00606A5C"/>
    <w:rsid w:val="00610662"/>
    <w:rsid w:val="00610D22"/>
    <w:rsid w:val="00610DA3"/>
    <w:rsid w:val="006123AF"/>
    <w:rsid w:val="006125F0"/>
    <w:rsid w:val="00613F51"/>
    <w:rsid w:val="006171B6"/>
    <w:rsid w:val="00617289"/>
    <w:rsid w:val="00620DB5"/>
    <w:rsid w:val="00623DFC"/>
    <w:rsid w:val="0062501A"/>
    <w:rsid w:val="00625104"/>
    <w:rsid w:val="006346C1"/>
    <w:rsid w:val="006349BB"/>
    <w:rsid w:val="00634B8E"/>
    <w:rsid w:val="00635911"/>
    <w:rsid w:val="006365A4"/>
    <w:rsid w:val="00643AAD"/>
    <w:rsid w:val="00643DD4"/>
    <w:rsid w:val="006448E9"/>
    <w:rsid w:val="00644AA1"/>
    <w:rsid w:val="00644EAF"/>
    <w:rsid w:val="0064670B"/>
    <w:rsid w:val="006504F2"/>
    <w:rsid w:val="00660506"/>
    <w:rsid w:val="0066094C"/>
    <w:rsid w:val="00661110"/>
    <w:rsid w:val="00661F40"/>
    <w:rsid w:val="006635EE"/>
    <w:rsid w:val="00663A4B"/>
    <w:rsid w:val="00665968"/>
    <w:rsid w:val="006663CA"/>
    <w:rsid w:val="00673328"/>
    <w:rsid w:val="00674A2C"/>
    <w:rsid w:val="0068280D"/>
    <w:rsid w:val="0068295A"/>
    <w:rsid w:val="006849AE"/>
    <w:rsid w:val="006902ED"/>
    <w:rsid w:val="00690603"/>
    <w:rsid w:val="006928FD"/>
    <w:rsid w:val="00694EB2"/>
    <w:rsid w:val="006951F3"/>
    <w:rsid w:val="00697378"/>
    <w:rsid w:val="006977A0"/>
    <w:rsid w:val="006A03DE"/>
    <w:rsid w:val="006A064C"/>
    <w:rsid w:val="006A120B"/>
    <w:rsid w:val="006A2C84"/>
    <w:rsid w:val="006A5262"/>
    <w:rsid w:val="006A6B10"/>
    <w:rsid w:val="006B1065"/>
    <w:rsid w:val="006B137C"/>
    <w:rsid w:val="006B2284"/>
    <w:rsid w:val="006B331E"/>
    <w:rsid w:val="006B40BA"/>
    <w:rsid w:val="006B4304"/>
    <w:rsid w:val="006C1083"/>
    <w:rsid w:val="006C2B59"/>
    <w:rsid w:val="006C49E8"/>
    <w:rsid w:val="006C7C91"/>
    <w:rsid w:val="006D14A8"/>
    <w:rsid w:val="006D30FD"/>
    <w:rsid w:val="006D7E69"/>
    <w:rsid w:val="006E2045"/>
    <w:rsid w:val="006E36A5"/>
    <w:rsid w:val="006E41B3"/>
    <w:rsid w:val="006E5388"/>
    <w:rsid w:val="006E5552"/>
    <w:rsid w:val="006E5A4F"/>
    <w:rsid w:val="006E704B"/>
    <w:rsid w:val="006F0BC0"/>
    <w:rsid w:val="006F327A"/>
    <w:rsid w:val="006F3AC7"/>
    <w:rsid w:val="006F4E2F"/>
    <w:rsid w:val="006F577C"/>
    <w:rsid w:val="00702604"/>
    <w:rsid w:val="00705FF9"/>
    <w:rsid w:val="007061D3"/>
    <w:rsid w:val="00706751"/>
    <w:rsid w:val="00706AD5"/>
    <w:rsid w:val="00711CD8"/>
    <w:rsid w:val="00712F56"/>
    <w:rsid w:val="00715D6D"/>
    <w:rsid w:val="007164CC"/>
    <w:rsid w:val="00717168"/>
    <w:rsid w:val="00717CA6"/>
    <w:rsid w:val="007202E8"/>
    <w:rsid w:val="007233DD"/>
    <w:rsid w:val="007257F8"/>
    <w:rsid w:val="00725856"/>
    <w:rsid w:val="00726520"/>
    <w:rsid w:val="00732D3A"/>
    <w:rsid w:val="007356F4"/>
    <w:rsid w:val="00736B5C"/>
    <w:rsid w:val="00736CA2"/>
    <w:rsid w:val="007400C6"/>
    <w:rsid w:val="007400E3"/>
    <w:rsid w:val="00741BB5"/>
    <w:rsid w:val="00743125"/>
    <w:rsid w:val="0074703C"/>
    <w:rsid w:val="007508E1"/>
    <w:rsid w:val="00750EE0"/>
    <w:rsid w:val="00751B4F"/>
    <w:rsid w:val="00752C6E"/>
    <w:rsid w:val="0075310D"/>
    <w:rsid w:val="00754AD5"/>
    <w:rsid w:val="007571D4"/>
    <w:rsid w:val="00757CD5"/>
    <w:rsid w:val="00763916"/>
    <w:rsid w:val="00764999"/>
    <w:rsid w:val="00764A55"/>
    <w:rsid w:val="00770349"/>
    <w:rsid w:val="00772E17"/>
    <w:rsid w:val="00773C12"/>
    <w:rsid w:val="00774FF6"/>
    <w:rsid w:val="007802CD"/>
    <w:rsid w:val="00782414"/>
    <w:rsid w:val="0078731C"/>
    <w:rsid w:val="00790FB4"/>
    <w:rsid w:val="007911F8"/>
    <w:rsid w:val="00791932"/>
    <w:rsid w:val="00791D14"/>
    <w:rsid w:val="00794A7C"/>
    <w:rsid w:val="00797E6B"/>
    <w:rsid w:val="007A1EA8"/>
    <w:rsid w:val="007A79C5"/>
    <w:rsid w:val="007A7A53"/>
    <w:rsid w:val="007A7D87"/>
    <w:rsid w:val="007B1AA0"/>
    <w:rsid w:val="007B20F3"/>
    <w:rsid w:val="007B22E1"/>
    <w:rsid w:val="007B3F68"/>
    <w:rsid w:val="007B6730"/>
    <w:rsid w:val="007B7E7D"/>
    <w:rsid w:val="007C035C"/>
    <w:rsid w:val="007C04C0"/>
    <w:rsid w:val="007C04D1"/>
    <w:rsid w:val="007C0B8A"/>
    <w:rsid w:val="007C11F1"/>
    <w:rsid w:val="007C1283"/>
    <w:rsid w:val="007C3772"/>
    <w:rsid w:val="007C3960"/>
    <w:rsid w:val="007C4933"/>
    <w:rsid w:val="007C4ED5"/>
    <w:rsid w:val="007D3295"/>
    <w:rsid w:val="007D4C1E"/>
    <w:rsid w:val="007D67E1"/>
    <w:rsid w:val="007E1E7F"/>
    <w:rsid w:val="007E2953"/>
    <w:rsid w:val="007E3B5A"/>
    <w:rsid w:val="007E7A4F"/>
    <w:rsid w:val="007F09D8"/>
    <w:rsid w:val="007F103F"/>
    <w:rsid w:val="007F4DB4"/>
    <w:rsid w:val="007F4EFB"/>
    <w:rsid w:val="007F62E2"/>
    <w:rsid w:val="007F70DE"/>
    <w:rsid w:val="007F72D4"/>
    <w:rsid w:val="0080023C"/>
    <w:rsid w:val="00801EE1"/>
    <w:rsid w:val="008030BE"/>
    <w:rsid w:val="008031D2"/>
    <w:rsid w:val="008052A1"/>
    <w:rsid w:val="00816530"/>
    <w:rsid w:val="00817DFA"/>
    <w:rsid w:val="0082079F"/>
    <w:rsid w:val="00823C16"/>
    <w:rsid w:val="008244B0"/>
    <w:rsid w:val="00824E33"/>
    <w:rsid w:val="00824FB0"/>
    <w:rsid w:val="0082572E"/>
    <w:rsid w:val="00827B0F"/>
    <w:rsid w:val="008337F3"/>
    <w:rsid w:val="0083706D"/>
    <w:rsid w:val="008379D6"/>
    <w:rsid w:val="00837A9B"/>
    <w:rsid w:val="00837D60"/>
    <w:rsid w:val="00841191"/>
    <w:rsid w:val="00846912"/>
    <w:rsid w:val="008512B9"/>
    <w:rsid w:val="00851FDF"/>
    <w:rsid w:val="008538C0"/>
    <w:rsid w:val="00853CA0"/>
    <w:rsid w:val="00856DD3"/>
    <w:rsid w:val="008600D0"/>
    <w:rsid w:val="008606E7"/>
    <w:rsid w:val="00862C1D"/>
    <w:rsid w:val="008631E3"/>
    <w:rsid w:val="00863DF2"/>
    <w:rsid w:val="008644ED"/>
    <w:rsid w:val="008671F5"/>
    <w:rsid w:val="00867A46"/>
    <w:rsid w:val="00870C09"/>
    <w:rsid w:val="00874530"/>
    <w:rsid w:val="008745B5"/>
    <w:rsid w:val="00876EA5"/>
    <w:rsid w:val="00876F06"/>
    <w:rsid w:val="008820B1"/>
    <w:rsid w:val="00883977"/>
    <w:rsid w:val="0088554C"/>
    <w:rsid w:val="00885F46"/>
    <w:rsid w:val="0088721C"/>
    <w:rsid w:val="00890D00"/>
    <w:rsid w:val="0089377D"/>
    <w:rsid w:val="00895F73"/>
    <w:rsid w:val="008A117B"/>
    <w:rsid w:val="008A2995"/>
    <w:rsid w:val="008A4781"/>
    <w:rsid w:val="008A7F6B"/>
    <w:rsid w:val="008B07D4"/>
    <w:rsid w:val="008B09C6"/>
    <w:rsid w:val="008B1E90"/>
    <w:rsid w:val="008B3E67"/>
    <w:rsid w:val="008B424A"/>
    <w:rsid w:val="008B49C1"/>
    <w:rsid w:val="008B4D50"/>
    <w:rsid w:val="008B602C"/>
    <w:rsid w:val="008B7491"/>
    <w:rsid w:val="008C2F3F"/>
    <w:rsid w:val="008C3132"/>
    <w:rsid w:val="008C6672"/>
    <w:rsid w:val="008D2A3D"/>
    <w:rsid w:val="008D3BD3"/>
    <w:rsid w:val="008E23B9"/>
    <w:rsid w:val="008E465E"/>
    <w:rsid w:val="008E51F4"/>
    <w:rsid w:val="008E5234"/>
    <w:rsid w:val="008E6DBE"/>
    <w:rsid w:val="008E7970"/>
    <w:rsid w:val="008E7F62"/>
    <w:rsid w:val="009002BD"/>
    <w:rsid w:val="00900EFD"/>
    <w:rsid w:val="0090106A"/>
    <w:rsid w:val="00901D9D"/>
    <w:rsid w:val="009030A8"/>
    <w:rsid w:val="00906BC2"/>
    <w:rsid w:val="00907AE8"/>
    <w:rsid w:val="0091715E"/>
    <w:rsid w:val="00917571"/>
    <w:rsid w:val="009207A3"/>
    <w:rsid w:val="00920AC6"/>
    <w:rsid w:val="009211EA"/>
    <w:rsid w:val="0092188B"/>
    <w:rsid w:val="0092536E"/>
    <w:rsid w:val="00926E8E"/>
    <w:rsid w:val="00926EF6"/>
    <w:rsid w:val="00926F25"/>
    <w:rsid w:val="00927885"/>
    <w:rsid w:val="0093055F"/>
    <w:rsid w:val="00935995"/>
    <w:rsid w:val="00937BE6"/>
    <w:rsid w:val="009430EC"/>
    <w:rsid w:val="0094365C"/>
    <w:rsid w:val="00945DEB"/>
    <w:rsid w:val="009469A9"/>
    <w:rsid w:val="00950F69"/>
    <w:rsid w:val="00950F93"/>
    <w:rsid w:val="00951155"/>
    <w:rsid w:val="00956A2F"/>
    <w:rsid w:val="00962E2E"/>
    <w:rsid w:val="00963A64"/>
    <w:rsid w:val="00967A98"/>
    <w:rsid w:val="00967EED"/>
    <w:rsid w:val="00975AD1"/>
    <w:rsid w:val="00976416"/>
    <w:rsid w:val="009803A0"/>
    <w:rsid w:val="00980E95"/>
    <w:rsid w:val="00981240"/>
    <w:rsid w:val="009815F3"/>
    <w:rsid w:val="009843A4"/>
    <w:rsid w:val="00985566"/>
    <w:rsid w:val="00987A36"/>
    <w:rsid w:val="00995AB8"/>
    <w:rsid w:val="00996D59"/>
    <w:rsid w:val="009A0A56"/>
    <w:rsid w:val="009A5C57"/>
    <w:rsid w:val="009B33BC"/>
    <w:rsid w:val="009B4B70"/>
    <w:rsid w:val="009B53A7"/>
    <w:rsid w:val="009B6F73"/>
    <w:rsid w:val="009B7782"/>
    <w:rsid w:val="009C01C4"/>
    <w:rsid w:val="009C17B6"/>
    <w:rsid w:val="009C2717"/>
    <w:rsid w:val="009C2DAD"/>
    <w:rsid w:val="009C33B4"/>
    <w:rsid w:val="009C78BB"/>
    <w:rsid w:val="009D0A1C"/>
    <w:rsid w:val="009D42A1"/>
    <w:rsid w:val="009D552D"/>
    <w:rsid w:val="009D6036"/>
    <w:rsid w:val="009D7DF3"/>
    <w:rsid w:val="009E06AB"/>
    <w:rsid w:val="009E3D2B"/>
    <w:rsid w:val="009F013F"/>
    <w:rsid w:val="00A01CC6"/>
    <w:rsid w:val="00A02085"/>
    <w:rsid w:val="00A03874"/>
    <w:rsid w:val="00A05C6C"/>
    <w:rsid w:val="00A07444"/>
    <w:rsid w:val="00A118D2"/>
    <w:rsid w:val="00A13DB2"/>
    <w:rsid w:val="00A145EB"/>
    <w:rsid w:val="00A14C89"/>
    <w:rsid w:val="00A14EAD"/>
    <w:rsid w:val="00A1610B"/>
    <w:rsid w:val="00A16BB3"/>
    <w:rsid w:val="00A204CB"/>
    <w:rsid w:val="00A21223"/>
    <w:rsid w:val="00A23BC7"/>
    <w:rsid w:val="00A25193"/>
    <w:rsid w:val="00A26115"/>
    <w:rsid w:val="00A312F8"/>
    <w:rsid w:val="00A317B4"/>
    <w:rsid w:val="00A31861"/>
    <w:rsid w:val="00A35C09"/>
    <w:rsid w:val="00A3635E"/>
    <w:rsid w:val="00A36665"/>
    <w:rsid w:val="00A40A6C"/>
    <w:rsid w:val="00A41EF1"/>
    <w:rsid w:val="00A42D4E"/>
    <w:rsid w:val="00A42D85"/>
    <w:rsid w:val="00A52A53"/>
    <w:rsid w:val="00A5466C"/>
    <w:rsid w:val="00A55A97"/>
    <w:rsid w:val="00A63D45"/>
    <w:rsid w:val="00A65813"/>
    <w:rsid w:val="00A67350"/>
    <w:rsid w:val="00A678E5"/>
    <w:rsid w:val="00A679DC"/>
    <w:rsid w:val="00A703EE"/>
    <w:rsid w:val="00A739BC"/>
    <w:rsid w:val="00A7488F"/>
    <w:rsid w:val="00A74919"/>
    <w:rsid w:val="00A7568E"/>
    <w:rsid w:val="00A76F42"/>
    <w:rsid w:val="00A76FCA"/>
    <w:rsid w:val="00A8242E"/>
    <w:rsid w:val="00A83880"/>
    <w:rsid w:val="00A83EB3"/>
    <w:rsid w:val="00A871CE"/>
    <w:rsid w:val="00A87958"/>
    <w:rsid w:val="00A911A9"/>
    <w:rsid w:val="00A9204A"/>
    <w:rsid w:val="00A92956"/>
    <w:rsid w:val="00A97029"/>
    <w:rsid w:val="00AA056B"/>
    <w:rsid w:val="00AA3F34"/>
    <w:rsid w:val="00AA4ACA"/>
    <w:rsid w:val="00AA636A"/>
    <w:rsid w:val="00AA7089"/>
    <w:rsid w:val="00AB1FF0"/>
    <w:rsid w:val="00AB5FAD"/>
    <w:rsid w:val="00AB77A3"/>
    <w:rsid w:val="00AC026E"/>
    <w:rsid w:val="00AC1B3E"/>
    <w:rsid w:val="00AC22E6"/>
    <w:rsid w:val="00AC34DA"/>
    <w:rsid w:val="00AC35F6"/>
    <w:rsid w:val="00AC3655"/>
    <w:rsid w:val="00AC4AA0"/>
    <w:rsid w:val="00AC518D"/>
    <w:rsid w:val="00AC66E3"/>
    <w:rsid w:val="00AC709B"/>
    <w:rsid w:val="00AC7CCD"/>
    <w:rsid w:val="00AD1E30"/>
    <w:rsid w:val="00AE0482"/>
    <w:rsid w:val="00AE05D5"/>
    <w:rsid w:val="00AE1BD1"/>
    <w:rsid w:val="00AE37EA"/>
    <w:rsid w:val="00AE3A83"/>
    <w:rsid w:val="00AE43E2"/>
    <w:rsid w:val="00AE5807"/>
    <w:rsid w:val="00AE64D1"/>
    <w:rsid w:val="00AE6846"/>
    <w:rsid w:val="00AF5F77"/>
    <w:rsid w:val="00AF6780"/>
    <w:rsid w:val="00AF7F4A"/>
    <w:rsid w:val="00B00A48"/>
    <w:rsid w:val="00B01032"/>
    <w:rsid w:val="00B02C56"/>
    <w:rsid w:val="00B0596A"/>
    <w:rsid w:val="00B05CF1"/>
    <w:rsid w:val="00B1019F"/>
    <w:rsid w:val="00B10F36"/>
    <w:rsid w:val="00B11561"/>
    <w:rsid w:val="00B116FE"/>
    <w:rsid w:val="00B13DF1"/>
    <w:rsid w:val="00B146C7"/>
    <w:rsid w:val="00B16978"/>
    <w:rsid w:val="00B17FC6"/>
    <w:rsid w:val="00B23CD9"/>
    <w:rsid w:val="00B24018"/>
    <w:rsid w:val="00B24272"/>
    <w:rsid w:val="00B2521A"/>
    <w:rsid w:val="00B256A5"/>
    <w:rsid w:val="00B27D71"/>
    <w:rsid w:val="00B3412A"/>
    <w:rsid w:val="00B35933"/>
    <w:rsid w:val="00B40457"/>
    <w:rsid w:val="00B418FC"/>
    <w:rsid w:val="00B42385"/>
    <w:rsid w:val="00B435CA"/>
    <w:rsid w:val="00B5366A"/>
    <w:rsid w:val="00B536D0"/>
    <w:rsid w:val="00B539B7"/>
    <w:rsid w:val="00B5578E"/>
    <w:rsid w:val="00B55ECD"/>
    <w:rsid w:val="00B56B5A"/>
    <w:rsid w:val="00B56EEB"/>
    <w:rsid w:val="00B5727B"/>
    <w:rsid w:val="00B60CBF"/>
    <w:rsid w:val="00B649CB"/>
    <w:rsid w:val="00B65087"/>
    <w:rsid w:val="00B65479"/>
    <w:rsid w:val="00B71A19"/>
    <w:rsid w:val="00B72DBE"/>
    <w:rsid w:val="00B808EE"/>
    <w:rsid w:val="00B8140B"/>
    <w:rsid w:val="00B83376"/>
    <w:rsid w:val="00B83501"/>
    <w:rsid w:val="00B86CD5"/>
    <w:rsid w:val="00B86D38"/>
    <w:rsid w:val="00B87535"/>
    <w:rsid w:val="00B90668"/>
    <w:rsid w:val="00B911B6"/>
    <w:rsid w:val="00B9275C"/>
    <w:rsid w:val="00B959AC"/>
    <w:rsid w:val="00B96F1C"/>
    <w:rsid w:val="00BA2595"/>
    <w:rsid w:val="00BB01FA"/>
    <w:rsid w:val="00BB2055"/>
    <w:rsid w:val="00BB2873"/>
    <w:rsid w:val="00BB376F"/>
    <w:rsid w:val="00BB3AC3"/>
    <w:rsid w:val="00BB54C8"/>
    <w:rsid w:val="00BB6532"/>
    <w:rsid w:val="00BC0539"/>
    <w:rsid w:val="00BC2421"/>
    <w:rsid w:val="00BC3FF1"/>
    <w:rsid w:val="00BC4A1E"/>
    <w:rsid w:val="00BC7D46"/>
    <w:rsid w:val="00BD0E5B"/>
    <w:rsid w:val="00BD6B4B"/>
    <w:rsid w:val="00BE02C0"/>
    <w:rsid w:val="00BE1837"/>
    <w:rsid w:val="00BE387F"/>
    <w:rsid w:val="00BE4302"/>
    <w:rsid w:val="00BE4EE6"/>
    <w:rsid w:val="00BF25C8"/>
    <w:rsid w:val="00BF3C2E"/>
    <w:rsid w:val="00BF4897"/>
    <w:rsid w:val="00C0002E"/>
    <w:rsid w:val="00C00EE5"/>
    <w:rsid w:val="00C00FAE"/>
    <w:rsid w:val="00C012EB"/>
    <w:rsid w:val="00C01A9C"/>
    <w:rsid w:val="00C02E78"/>
    <w:rsid w:val="00C03EA8"/>
    <w:rsid w:val="00C05497"/>
    <w:rsid w:val="00C10973"/>
    <w:rsid w:val="00C10E90"/>
    <w:rsid w:val="00C12BA6"/>
    <w:rsid w:val="00C136F0"/>
    <w:rsid w:val="00C13C5F"/>
    <w:rsid w:val="00C14FBF"/>
    <w:rsid w:val="00C16106"/>
    <w:rsid w:val="00C20335"/>
    <w:rsid w:val="00C260C4"/>
    <w:rsid w:val="00C26E29"/>
    <w:rsid w:val="00C27203"/>
    <w:rsid w:val="00C3100C"/>
    <w:rsid w:val="00C33EB0"/>
    <w:rsid w:val="00C34887"/>
    <w:rsid w:val="00C41683"/>
    <w:rsid w:val="00C41E08"/>
    <w:rsid w:val="00C420E8"/>
    <w:rsid w:val="00C42A3C"/>
    <w:rsid w:val="00C46F98"/>
    <w:rsid w:val="00C50428"/>
    <w:rsid w:val="00C50B3A"/>
    <w:rsid w:val="00C515AC"/>
    <w:rsid w:val="00C51ADF"/>
    <w:rsid w:val="00C554DE"/>
    <w:rsid w:val="00C558D8"/>
    <w:rsid w:val="00C62098"/>
    <w:rsid w:val="00C620F9"/>
    <w:rsid w:val="00C63984"/>
    <w:rsid w:val="00C6642E"/>
    <w:rsid w:val="00C724C9"/>
    <w:rsid w:val="00C74658"/>
    <w:rsid w:val="00C74C79"/>
    <w:rsid w:val="00C779A0"/>
    <w:rsid w:val="00C80071"/>
    <w:rsid w:val="00C8277E"/>
    <w:rsid w:val="00C8655B"/>
    <w:rsid w:val="00C86F53"/>
    <w:rsid w:val="00C951B9"/>
    <w:rsid w:val="00C95E0B"/>
    <w:rsid w:val="00CA0306"/>
    <w:rsid w:val="00CA102E"/>
    <w:rsid w:val="00CA25FE"/>
    <w:rsid w:val="00CA516C"/>
    <w:rsid w:val="00CA64BF"/>
    <w:rsid w:val="00CB125A"/>
    <w:rsid w:val="00CB1C4C"/>
    <w:rsid w:val="00CB313D"/>
    <w:rsid w:val="00CC08EF"/>
    <w:rsid w:val="00CC2BD2"/>
    <w:rsid w:val="00CC789A"/>
    <w:rsid w:val="00CC7A39"/>
    <w:rsid w:val="00CC7C92"/>
    <w:rsid w:val="00CD3B52"/>
    <w:rsid w:val="00CE1713"/>
    <w:rsid w:val="00CE1B2A"/>
    <w:rsid w:val="00CE50F0"/>
    <w:rsid w:val="00CE6508"/>
    <w:rsid w:val="00CE6A1E"/>
    <w:rsid w:val="00CE72BC"/>
    <w:rsid w:val="00CF04C6"/>
    <w:rsid w:val="00CF1DA6"/>
    <w:rsid w:val="00D047A2"/>
    <w:rsid w:val="00D05C43"/>
    <w:rsid w:val="00D1031D"/>
    <w:rsid w:val="00D122D6"/>
    <w:rsid w:val="00D12EFA"/>
    <w:rsid w:val="00D130AF"/>
    <w:rsid w:val="00D13D06"/>
    <w:rsid w:val="00D14091"/>
    <w:rsid w:val="00D15B94"/>
    <w:rsid w:val="00D16435"/>
    <w:rsid w:val="00D21729"/>
    <w:rsid w:val="00D21F96"/>
    <w:rsid w:val="00D242B1"/>
    <w:rsid w:val="00D247D1"/>
    <w:rsid w:val="00D25E52"/>
    <w:rsid w:val="00D27737"/>
    <w:rsid w:val="00D31C88"/>
    <w:rsid w:val="00D3481F"/>
    <w:rsid w:val="00D36472"/>
    <w:rsid w:val="00D37CF5"/>
    <w:rsid w:val="00D41034"/>
    <w:rsid w:val="00D41281"/>
    <w:rsid w:val="00D4423C"/>
    <w:rsid w:val="00D451F8"/>
    <w:rsid w:val="00D4588D"/>
    <w:rsid w:val="00D53110"/>
    <w:rsid w:val="00D53C7C"/>
    <w:rsid w:val="00D573E1"/>
    <w:rsid w:val="00D60574"/>
    <w:rsid w:val="00D63E83"/>
    <w:rsid w:val="00D64C4F"/>
    <w:rsid w:val="00D66014"/>
    <w:rsid w:val="00D66C7A"/>
    <w:rsid w:val="00D67E64"/>
    <w:rsid w:val="00D70CD8"/>
    <w:rsid w:val="00D75EB1"/>
    <w:rsid w:val="00D76307"/>
    <w:rsid w:val="00D7661D"/>
    <w:rsid w:val="00D773D5"/>
    <w:rsid w:val="00D836BD"/>
    <w:rsid w:val="00D85E0B"/>
    <w:rsid w:val="00D863F5"/>
    <w:rsid w:val="00D86770"/>
    <w:rsid w:val="00D86F92"/>
    <w:rsid w:val="00D91652"/>
    <w:rsid w:val="00D937FC"/>
    <w:rsid w:val="00D94E83"/>
    <w:rsid w:val="00D95401"/>
    <w:rsid w:val="00D96253"/>
    <w:rsid w:val="00D97D02"/>
    <w:rsid w:val="00DA0B85"/>
    <w:rsid w:val="00DA2B99"/>
    <w:rsid w:val="00DA3E8B"/>
    <w:rsid w:val="00DA4CE7"/>
    <w:rsid w:val="00DA4E1F"/>
    <w:rsid w:val="00DA6600"/>
    <w:rsid w:val="00DA66D7"/>
    <w:rsid w:val="00DA7C9B"/>
    <w:rsid w:val="00DB3F20"/>
    <w:rsid w:val="00DB5DCD"/>
    <w:rsid w:val="00DB5ED6"/>
    <w:rsid w:val="00DC1DA8"/>
    <w:rsid w:val="00DC1E23"/>
    <w:rsid w:val="00DC5899"/>
    <w:rsid w:val="00DC68BB"/>
    <w:rsid w:val="00DC6B4D"/>
    <w:rsid w:val="00DC79D0"/>
    <w:rsid w:val="00DD0A3F"/>
    <w:rsid w:val="00DD22B2"/>
    <w:rsid w:val="00DD2CAB"/>
    <w:rsid w:val="00DD2E0F"/>
    <w:rsid w:val="00DD3019"/>
    <w:rsid w:val="00DD69A9"/>
    <w:rsid w:val="00DE095E"/>
    <w:rsid w:val="00DE1F0C"/>
    <w:rsid w:val="00DE28B7"/>
    <w:rsid w:val="00DE2A1C"/>
    <w:rsid w:val="00DE374F"/>
    <w:rsid w:val="00DE6B6E"/>
    <w:rsid w:val="00DF1640"/>
    <w:rsid w:val="00DF79CB"/>
    <w:rsid w:val="00DF7A08"/>
    <w:rsid w:val="00E004BC"/>
    <w:rsid w:val="00E0259E"/>
    <w:rsid w:val="00E1294F"/>
    <w:rsid w:val="00E139E8"/>
    <w:rsid w:val="00E14C14"/>
    <w:rsid w:val="00E238A9"/>
    <w:rsid w:val="00E2399D"/>
    <w:rsid w:val="00E24430"/>
    <w:rsid w:val="00E26A7B"/>
    <w:rsid w:val="00E2706D"/>
    <w:rsid w:val="00E27507"/>
    <w:rsid w:val="00E27A95"/>
    <w:rsid w:val="00E30427"/>
    <w:rsid w:val="00E338F6"/>
    <w:rsid w:val="00E34E5D"/>
    <w:rsid w:val="00E40B5C"/>
    <w:rsid w:val="00E40D5A"/>
    <w:rsid w:val="00E41533"/>
    <w:rsid w:val="00E4157B"/>
    <w:rsid w:val="00E41BE0"/>
    <w:rsid w:val="00E4427F"/>
    <w:rsid w:val="00E47633"/>
    <w:rsid w:val="00E569AD"/>
    <w:rsid w:val="00E56ECF"/>
    <w:rsid w:val="00E57BEB"/>
    <w:rsid w:val="00E6053F"/>
    <w:rsid w:val="00E62E28"/>
    <w:rsid w:val="00E62E68"/>
    <w:rsid w:val="00E67D8D"/>
    <w:rsid w:val="00E707E0"/>
    <w:rsid w:val="00E7162F"/>
    <w:rsid w:val="00E7347B"/>
    <w:rsid w:val="00E74B57"/>
    <w:rsid w:val="00E82624"/>
    <w:rsid w:val="00E87502"/>
    <w:rsid w:val="00E876A2"/>
    <w:rsid w:val="00E90BCC"/>
    <w:rsid w:val="00E91241"/>
    <w:rsid w:val="00E954F5"/>
    <w:rsid w:val="00E97D7D"/>
    <w:rsid w:val="00EA02E6"/>
    <w:rsid w:val="00EA073D"/>
    <w:rsid w:val="00EA13FD"/>
    <w:rsid w:val="00EA222F"/>
    <w:rsid w:val="00EA3ACC"/>
    <w:rsid w:val="00EA3F6E"/>
    <w:rsid w:val="00EA48E0"/>
    <w:rsid w:val="00EA57CE"/>
    <w:rsid w:val="00EB115B"/>
    <w:rsid w:val="00EB1DC9"/>
    <w:rsid w:val="00EB1E6F"/>
    <w:rsid w:val="00EB33EB"/>
    <w:rsid w:val="00EB5D73"/>
    <w:rsid w:val="00EB5F79"/>
    <w:rsid w:val="00EC1069"/>
    <w:rsid w:val="00EC10EA"/>
    <w:rsid w:val="00EC2741"/>
    <w:rsid w:val="00EC7BEA"/>
    <w:rsid w:val="00ED49EC"/>
    <w:rsid w:val="00ED4E67"/>
    <w:rsid w:val="00ED71AE"/>
    <w:rsid w:val="00ED7623"/>
    <w:rsid w:val="00EE10AA"/>
    <w:rsid w:val="00EE168F"/>
    <w:rsid w:val="00EE1E58"/>
    <w:rsid w:val="00EE2C1C"/>
    <w:rsid w:val="00EE4BEA"/>
    <w:rsid w:val="00EE72F5"/>
    <w:rsid w:val="00EE752C"/>
    <w:rsid w:val="00EF0CC5"/>
    <w:rsid w:val="00EF18DD"/>
    <w:rsid w:val="00EF2ED1"/>
    <w:rsid w:val="00EF3755"/>
    <w:rsid w:val="00EF53A4"/>
    <w:rsid w:val="00F029AC"/>
    <w:rsid w:val="00F07960"/>
    <w:rsid w:val="00F17969"/>
    <w:rsid w:val="00F17E2C"/>
    <w:rsid w:val="00F203A7"/>
    <w:rsid w:val="00F236AB"/>
    <w:rsid w:val="00F244E6"/>
    <w:rsid w:val="00F309E3"/>
    <w:rsid w:val="00F3254C"/>
    <w:rsid w:val="00F32EBF"/>
    <w:rsid w:val="00F33268"/>
    <w:rsid w:val="00F3329C"/>
    <w:rsid w:val="00F332F8"/>
    <w:rsid w:val="00F406D1"/>
    <w:rsid w:val="00F436CF"/>
    <w:rsid w:val="00F43776"/>
    <w:rsid w:val="00F47531"/>
    <w:rsid w:val="00F5296E"/>
    <w:rsid w:val="00F546CC"/>
    <w:rsid w:val="00F55097"/>
    <w:rsid w:val="00F62EB4"/>
    <w:rsid w:val="00F66FDC"/>
    <w:rsid w:val="00F67D1E"/>
    <w:rsid w:val="00F76808"/>
    <w:rsid w:val="00F77127"/>
    <w:rsid w:val="00F83CB6"/>
    <w:rsid w:val="00F847BD"/>
    <w:rsid w:val="00F90DEE"/>
    <w:rsid w:val="00F9288F"/>
    <w:rsid w:val="00F92ED0"/>
    <w:rsid w:val="00F96A26"/>
    <w:rsid w:val="00FA1E16"/>
    <w:rsid w:val="00FA207C"/>
    <w:rsid w:val="00FA5051"/>
    <w:rsid w:val="00FA55F0"/>
    <w:rsid w:val="00FA5685"/>
    <w:rsid w:val="00FA5AE1"/>
    <w:rsid w:val="00FA6408"/>
    <w:rsid w:val="00FA6A0A"/>
    <w:rsid w:val="00FB05C9"/>
    <w:rsid w:val="00FB0BE4"/>
    <w:rsid w:val="00FB4B3E"/>
    <w:rsid w:val="00FB5786"/>
    <w:rsid w:val="00FB7A87"/>
    <w:rsid w:val="00FC0F21"/>
    <w:rsid w:val="00FC49B3"/>
    <w:rsid w:val="00FC7391"/>
    <w:rsid w:val="00FC77B5"/>
    <w:rsid w:val="00FC7914"/>
    <w:rsid w:val="00FD5CA3"/>
    <w:rsid w:val="00FD65E0"/>
    <w:rsid w:val="00FE2732"/>
    <w:rsid w:val="00FE34BC"/>
    <w:rsid w:val="00FE42D6"/>
    <w:rsid w:val="00FE4FD2"/>
    <w:rsid w:val="00FE4FF5"/>
    <w:rsid w:val="00FE7EAE"/>
    <w:rsid w:val="00FF00AE"/>
    <w:rsid w:val="00FF2855"/>
    <w:rsid w:val="00FF310A"/>
    <w:rsid w:val="00FF3126"/>
    <w:rsid w:val="00FF34A9"/>
    <w:rsid w:val="00FF6034"/>
    <w:rsid w:val="00FF62AF"/>
    <w:rsid w:val="00FF688B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8DF23"/>
  <w15:docId w15:val="{D88B0F35-D4DC-4A8B-A3D6-827DF4C5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6B3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19" w:hanging="425"/>
      <w:outlineLvl w:val="0"/>
    </w:pPr>
    <w:rPr>
      <w:rFonts w:ascii="Arial MT" w:eastAsia="Arial MT" w:hAnsi="Arial MT" w:cs="Arial M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2026" w:right="197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19" w:hanging="425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before="53"/>
    </w:pPr>
  </w:style>
  <w:style w:type="paragraph" w:customStyle="1" w:styleId="Nivel1">
    <w:name w:val="Nivel1"/>
    <w:basedOn w:val="Ttulo1"/>
    <w:qFormat/>
    <w:rsid w:val="00400B62"/>
    <w:pPr>
      <w:keepNext/>
      <w:keepLines/>
      <w:widowControl/>
      <w:numPr>
        <w:numId w:val="7"/>
      </w:numPr>
      <w:autoSpaceDE/>
      <w:autoSpaceDN/>
      <w:spacing w:before="480" w:line="276" w:lineRule="auto"/>
      <w:jc w:val="both"/>
    </w:pPr>
    <w:rPr>
      <w:rFonts w:ascii="Arial" w:eastAsiaTheme="majorEastAsia" w:hAnsi="Arial" w:cs="Times New Roman"/>
      <w:b/>
      <w:color w:val="000000"/>
      <w:sz w:val="20"/>
      <w:szCs w:val="20"/>
      <w:lang w:val="pt-BR" w:eastAsia="pt-BR"/>
    </w:rPr>
  </w:style>
  <w:style w:type="paragraph" w:customStyle="1" w:styleId="Nivel01">
    <w:name w:val="Nivel_01"/>
    <w:basedOn w:val="Ttulo1"/>
    <w:qFormat/>
    <w:rsid w:val="00400B62"/>
    <w:pPr>
      <w:keepNext/>
      <w:keepLines/>
      <w:widowControl/>
      <w:numPr>
        <w:numId w:val="8"/>
      </w:numPr>
      <w:tabs>
        <w:tab w:val="num" w:pos="360"/>
        <w:tab w:val="left" w:pos="567"/>
      </w:tabs>
      <w:autoSpaceDE/>
      <w:autoSpaceDN/>
      <w:spacing w:before="240"/>
      <w:jc w:val="both"/>
    </w:pPr>
    <w:rPr>
      <w:rFonts w:ascii="Ecofont_Spranq_eco_Sans" w:eastAsiaTheme="majorEastAsia" w:hAnsi="Ecofont_Spranq_eco_Sans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90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2B1DA9"/>
  </w:style>
  <w:style w:type="paragraph" w:customStyle="1" w:styleId="Default">
    <w:name w:val="Default"/>
    <w:rsid w:val="008E465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4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4E5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4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4E5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semiHidden/>
    <w:unhideWhenUsed/>
    <w:rsid w:val="000D52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D36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75DD-782B-4704-913A-167D866A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5047</Words>
  <Characters>27254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Sudene</dc:creator>
  <cp:lastModifiedBy>Funtec Tecnologia01</cp:lastModifiedBy>
  <cp:revision>54</cp:revision>
  <dcterms:created xsi:type="dcterms:W3CDTF">2023-03-18T23:26:00Z</dcterms:created>
  <dcterms:modified xsi:type="dcterms:W3CDTF">2023-03-24T16:57:00Z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2022-01-05T00:00:00Z</vt:filetime>
  </property>
</Properties>
</file>